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7970" w:rsidRDefault="00FD7970" w:rsidP="00FD7970">
      <w:pPr>
        <w:pStyle w:val="a3"/>
        <w:spacing w:after="0" w:line="276" w:lineRule="auto"/>
        <w:ind w:firstLine="0"/>
        <w:jc w:val="right"/>
        <w:rPr>
          <w:i/>
        </w:rPr>
      </w:pPr>
      <w:r>
        <w:rPr>
          <w:i/>
        </w:rPr>
        <w:t>Приложение №3 к Документации о закупке</w:t>
      </w:r>
    </w:p>
    <w:p w:rsidR="00FD7970" w:rsidRDefault="00FD7970" w:rsidP="00FD7970">
      <w:pPr>
        <w:pStyle w:val="a3"/>
        <w:spacing w:after="0" w:line="276" w:lineRule="auto"/>
        <w:ind w:firstLine="0"/>
        <w:jc w:val="center"/>
        <w:rPr>
          <w:i/>
        </w:rPr>
      </w:pPr>
    </w:p>
    <w:p w:rsidR="00FD7970" w:rsidRDefault="00FD7970" w:rsidP="00FD7970">
      <w:pPr>
        <w:pStyle w:val="a3"/>
        <w:spacing w:after="0" w:line="276" w:lineRule="auto"/>
        <w:ind w:firstLine="0"/>
        <w:jc w:val="right"/>
      </w:pPr>
    </w:p>
    <w:p w:rsidR="00FD7970" w:rsidRDefault="00FD7970" w:rsidP="00FD7970">
      <w:pPr>
        <w:pStyle w:val="a3"/>
        <w:spacing w:after="0" w:line="276" w:lineRule="auto"/>
        <w:ind w:firstLine="0"/>
        <w:jc w:val="right"/>
      </w:pPr>
    </w:p>
    <w:p w:rsidR="00FD7970" w:rsidRDefault="00FD7970" w:rsidP="00FD7970">
      <w:pPr>
        <w:pStyle w:val="a3"/>
        <w:spacing w:after="0" w:line="276" w:lineRule="auto"/>
        <w:ind w:firstLine="0"/>
        <w:jc w:val="center"/>
        <w:rPr>
          <w:b/>
        </w:rPr>
      </w:pPr>
      <w:r>
        <w:rPr>
          <w:b/>
        </w:rPr>
        <w:t>Критерии отбора и оценки заявок Участников закупки</w:t>
      </w:r>
      <w:r w:rsidR="00700C32">
        <w:rPr>
          <w:b/>
        </w:rPr>
        <w:t xml:space="preserve">   </w:t>
      </w:r>
    </w:p>
    <w:p w:rsidR="00FD7970" w:rsidRDefault="00FD7970" w:rsidP="00FD7970">
      <w:pPr>
        <w:pStyle w:val="a3"/>
        <w:spacing w:after="0" w:line="276" w:lineRule="auto"/>
        <w:ind w:firstLine="0"/>
        <w:jc w:val="right"/>
      </w:pPr>
    </w:p>
    <w:p w:rsidR="00FD7970" w:rsidRDefault="00FD7970" w:rsidP="00FD7970">
      <w:pPr>
        <w:pStyle w:val="a3"/>
        <w:numPr>
          <w:ilvl w:val="0"/>
          <w:numId w:val="7"/>
        </w:numPr>
        <w:spacing w:after="0" w:line="276" w:lineRule="auto"/>
        <w:rPr>
          <w:b/>
        </w:rPr>
      </w:pPr>
      <w:r>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6"/>
        <w:gridCol w:w="5953"/>
      </w:tblGrid>
      <w:tr w:rsidR="00FD7970" w:rsidTr="00E31236">
        <w:trPr>
          <w:trHeight w:val="503"/>
        </w:trPr>
        <w:tc>
          <w:tcPr>
            <w:tcW w:w="1135" w:type="dxa"/>
            <w:tcBorders>
              <w:top w:val="single" w:sz="4" w:space="0" w:color="auto"/>
              <w:left w:val="single" w:sz="4" w:space="0" w:color="auto"/>
              <w:bottom w:val="single" w:sz="4" w:space="0" w:color="auto"/>
              <w:right w:val="single" w:sz="4" w:space="0" w:color="auto"/>
            </w:tcBorders>
            <w:vAlign w:val="center"/>
          </w:tcPr>
          <w:p w:rsidR="00FD7970" w:rsidRDefault="00FD7970">
            <w:pPr>
              <w:spacing w:line="256" w:lineRule="auto"/>
              <w:jc w:val="center"/>
              <w:rPr>
                <w:szCs w:val="20"/>
                <w:lang w:eastAsia="en-US"/>
              </w:rPr>
            </w:pPr>
          </w:p>
          <w:p w:rsidR="00FD7970" w:rsidRDefault="00FD7970">
            <w:pPr>
              <w:spacing w:line="256" w:lineRule="auto"/>
              <w:jc w:val="center"/>
              <w:rPr>
                <w:szCs w:val="20"/>
                <w:lang w:eastAsia="en-US"/>
              </w:rPr>
            </w:pPr>
            <w:r>
              <w:rPr>
                <w:szCs w:val="20"/>
                <w:lang w:eastAsia="en-US"/>
              </w:rPr>
              <w:t xml:space="preserve">№ </w:t>
            </w:r>
          </w:p>
        </w:tc>
        <w:tc>
          <w:tcPr>
            <w:tcW w:w="3686" w:type="dxa"/>
            <w:tcBorders>
              <w:top w:val="single" w:sz="4" w:space="0" w:color="auto"/>
              <w:left w:val="single" w:sz="4" w:space="0" w:color="auto"/>
              <w:bottom w:val="single" w:sz="4" w:space="0" w:color="auto"/>
              <w:right w:val="single" w:sz="4" w:space="0" w:color="auto"/>
            </w:tcBorders>
            <w:vAlign w:val="center"/>
            <w:hideMark/>
          </w:tcPr>
          <w:p w:rsidR="00FD7970" w:rsidRDefault="00FD7970">
            <w:pPr>
              <w:spacing w:before="240" w:after="120" w:line="256" w:lineRule="auto"/>
              <w:jc w:val="center"/>
              <w:rPr>
                <w:szCs w:val="20"/>
                <w:lang w:eastAsia="en-US"/>
              </w:rPr>
            </w:pPr>
            <w:r>
              <w:rPr>
                <w:b/>
                <w:szCs w:val="20"/>
                <w:lang w:eastAsia="en-US"/>
              </w:rPr>
              <w:t>Наименование критерия/подкритерия</w:t>
            </w:r>
          </w:p>
        </w:tc>
        <w:tc>
          <w:tcPr>
            <w:tcW w:w="5953" w:type="dxa"/>
            <w:tcBorders>
              <w:top w:val="single" w:sz="4" w:space="0" w:color="auto"/>
              <w:left w:val="single" w:sz="4" w:space="0" w:color="auto"/>
              <w:bottom w:val="single" w:sz="4" w:space="0" w:color="auto"/>
              <w:right w:val="single" w:sz="4" w:space="0" w:color="auto"/>
            </w:tcBorders>
            <w:vAlign w:val="center"/>
            <w:hideMark/>
          </w:tcPr>
          <w:p w:rsidR="00FD7970" w:rsidRDefault="00FD7970">
            <w:pPr>
              <w:spacing w:line="256" w:lineRule="auto"/>
              <w:jc w:val="center"/>
              <w:rPr>
                <w:b/>
                <w:szCs w:val="20"/>
                <w:lang w:eastAsia="en-US"/>
              </w:rPr>
            </w:pPr>
            <w:r>
              <w:rPr>
                <w:b/>
                <w:szCs w:val="20"/>
                <w:lang w:eastAsia="en-US"/>
              </w:rPr>
              <w:t>Наименование оцениваемых сведений</w:t>
            </w:r>
          </w:p>
        </w:tc>
      </w:tr>
      <w:tr w:rsidR="00FD7970" w:rsidTr="00E31236">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FD7970" w:rsidRDefault="00FD7970">
            <w:pPr>
              <w:spacing w:line="256" w:lineRule="auto"/>
              <w:rPr>
                <w:rFonts w:cs="Tahoma"/>
                <w:b/>
                <w:szCs w:val="20"/>
                <w:lang w:val="en-US" w:eastAsia="en-US"/>
              </w:rPr>
            </w:pPr>
          </w:p>
        </w:tc>
        <w:tc>
          <w:tcPr>
            <w:tcW w:w="3686" w:type="dxa"/>
            <w:tcBorders>
              <w:top w:val="single" w:sz="4" w:space="0" w:color="auto"/>
              <w:left w:val="single" w:sz="4" w:space="0" w:color="auto"/>
              <w:bottom w:val="single" w:sz="4" w:space="0" w:color="auto"/>
              <w:right w:val="single" w:sz="4" w:space="0" w:color="auto"/>
            </w:tcBorders>
            <w:vAlign w:val="center"/>
            <w:hideMark/>
          </w:tcPr>
          <w:p w:rsidR="00FD7970" w:rsidRDefault="00FD7970">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953" w:type="dxa"/>
            <w:tcBorders>
              <w:top w:val="single" w:sz="4" w:space="0" w:color="auto"/>
              <w:left w:val="single" w:sz="4" w:space="0" w:color="auto"/>
              <w:bottom w:val="single" w:sz="4" w:space="0" w:color="auto"/>
              <w:right w:val="single" w:sz="4" w:space="0" w:color="auto"/>
            </w:tcBorders>
            <w:vAlign w:val="center"/>
            <w:hideMark/>
          </w:tcPr>
          <w:p w:rsidR="00FD7970" w:rsidRDefault="00FD7970">
            <w:pPr>
              <w:spacing w:before="120" w:after="120" w:line="256" w:lineRule="auto"/>
              <w:rPr>
                <w:rFonts w:cs="Tahoma"/>
                <w:szCs w:val="20"/>
                <w:lang w:val="en-US" w:eastAsia="en-US"/>
              </w:rPr>
            </w:pPr>
          </w:p>
        </w:tc>
      </w:tr>
      <w:tr w:rsidR="00FD7970" w:rsidTr="00E31236">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FD7970" w:rsidRDefault="00FD7970">
            <w:pPr>
              <w:spacing w:line="256" w:lineRule="auto"/>
              <w:rPr>
                <w:rFonts w:cs="Tahoma"/>
                <w:b/>
                <w:szCs w:val="20"/>
                <w:lang w:val="en-US" w:eastAsia="en-US"/>
              </w:rPr>
            </w:pPr>
            <w:r>
              <w:rPr>
                <w:rFonts w:cs="Tahoma"/>
                <w:b/>
                <w:szCs w:val="20"/>
                <w:lang w:val="en-US" w:eastAsia="en-US"/>
              </w:rPr>
              <w:t>1.1</w:t>
            </w:r>
          </w:p>
        </w:tc>
        <w:tc>
          <w:tcPr>
            <w:tcW w:w="3686" w:type="dxa"/>
            <w:tcBorders>
              <w:top w:val="single" w:sz="4" w:space="0" w:color="auto"/>
              <w:left w:val="single" w:sz="4" w:space="0" w:color="auto"/>
              <w:bottom w:val="single" w:sz="4" w:space="0" w:color="auto"/>
              <w:right w:val="single" w:sz="4" w:space="0" w:color="auto"/>
            </w:tcBorders>
            <w:vAlign w:val="center"/>
            <w:hideMark/>
          </w:tcPr>
          <w:p w:rsidR="00FD7970" w:rsidRDefault="00FD7970">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3" w:type="dxa"/>
            <w:tcBorders>
              <w:top w:val="single" w:sz="4" w:space="0" w:color="auto"/>
              <w:left w:val="single" w:sz="4" w:space="0" w:color="auto"/>
              <w:bottom w:val="single" w:sz="4" w:space="0" w:color="auto"/>
              <w:right w:val="single" w:sz="4" w:space="0" w:color="auto"/>
            </w:tcBorders>
            <w:vAlign w:val="center"/>
            <w:hideMark/>
          </w:tcPr>
          <w:p w:rsidR="00FD7970" w:rsidRDefault="00FD7970">
            <w:pPr>
              <w:spacing w:before="120" w:after="120" w:line="256" w:lineRule="auto"/>
              <w:rPr>
                <w:rFonts w:cs="Tahoma"/>
                <w:szCs w:val="20"/>
                <w:lang w:val="en-US" w:eastAsia="en-US"/>
              </w:rPr>
            </w:pPr>
          </w:p>
        </w:tc>
      </w:tr>
      <w:tr w:rsidR="00FD7970"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FD7970" w:rsidRDefault="00FD7970">
            <w:pPr>
              <w:spacing w:line="256" w:lineRule="auto"/>
              <w:rPr>
                <w:rFonts w:cs="Tahoma"/>
                <w:szCs w:val="20"/>
                <w:lang w:eastAsia="en-US"/>
              </w:rPr>
            </w:pPr>
            <w:r>
              <w:rPr>
                <w:rFonts w:cs="Tahoma"/>
                <w:szCs w:val="20"/>
                <w:lang w:val="en-US" w:eastAsia="en-US"/>
              </w:rPr>
              <w:t>1.1.1</w:t>
            </w:r>
          </w:p>
        </w:tc>
        <w:tc>
          <w:tcPr>
            <w:tcW w:w="3686" w:type="dxa"/>
            <w:tcBorders>
              <w:top w:val="single" w:sz="4" w:space="0" w:color="auto"/>
              <w:left w:val="single" w:sz="4" w:space="0" w:color="auto"/>
              <w:bottom w:val="single" w:sz="4" w:space="0" w:color="auto"/>
              <w:right w:val="single" w:sz="4" w:space="0" w:color="auto"/>
            </w:tcBorders>
            <w:hideMark/>
          </w:tcPr>
          <w:p w:rsidR="00FD7970" w:rsidRDefault="00FD7970">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FD7970" w:rsidRPr="00E31236" w:rsidRDefault="00FD7970">
            <w:pPr>
              <w:spacing w:before="120" w:after="120" w:line="256" w:lineRule="auto"/>
              <w:rPr>
                <w:rFonts w:cs="Tahoma"/>
                <w:szCs w:val="20"/>
                <w:lang w:eastAsia="en-US"/>
              </w:rPr>
            </w:pPr>
            <w:r w:rsidRPr="00E31236">
              <w:rPr>
                <w:rFonts w:cs="Tahoma"/>
                <w:szCs w:val="20"/>
                <w:lang w:eastAsia="en-US"/>
              </w:rPr>
              <w:t>Документы, подтверждающие правоспособность Участника:</w:t>
            </w:r>
          </w:p>
          <w:p w:rsidR="008016C3" w:rsidRPr="008016C3" w:rsidRDefault="00FD7970">
            <w:pPr>
              <w:spacing w:before="120" w:after="120" w:line="256" w:lineRule="auto"/>
              <w:rPr>
                <w:rFonts w:cs="Tahoma"/>
                <w:szCs w:val="20"/>
                <w:lang w:eastAsia="en-US"/>
              </w:rPr>
            </w:pPr>
            <w:r w:rsidRPr="00E1778F">
              <w:rPr>
                <w:rFonts w:cs="Tahoma"/>
                <w:szCs w:val="20"/>
                <w:lang w:eastAsia="en-US"/>
              </w:rPr>
              <w:t>•</w:t>
            </w:r>
            <w:r w:rsidRPr="00E1778F">
              <w:rPr>
                <w:rFonts w:cs="Tahoma"/>
                <w:szCs w:val="20"/>
                <w:lang w:eastAsia="en-US"/>
              </w:rPr>
              <w:tab/>
            </w:r>
            <w:r w:rsidR="008016C3">
              <w:rPr>
                <w:rFonts w:cs="Tahoma"/>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rsidR="00FD7970" w:rsidRPr="008016C3" w:rsidRDefault="00FD7970" w:rsidP="008016C3">
            <w:pPr>
              <w:pStyle w:val="a3"/>
              <w:numPr>
                <w:ilvl w:val="0"/>
                <w:numId w:val="8"/>
              </w:numPr>
              <w:spacing w:before="120" w:after="120" w:line="256" w:lineRule="auto"/>
              <w:ind w:left="0" w:firstLine="29"/>
              <w:rPr>
                <w:rFonts w:cs="Tahoma"/>
                <w:szCs w:val="20"/>
              </w:rPr>
            </w:pPr>
            <w:r w:rsidRPr="008016C3">
              <w:rPr>
                <w:rFonts w:cs="Tahoma"/>
                <w:szCs w:val="20"/>
              </w:rPr>
              <w:t>Устав в действующей редакции со всеми изменениями и дополнениями (копия, заверенная Участником),</w:t>
            </w:r>
          </w:p>
          <w:p w:rsidR="00FD7970" w:rsidRPr="00E1778F" w:rsidRDefault="00FD7970">
            <w:pPr>
              <w:spacing w:before="120" w:after="120" w:line="256" w:lineRule="auto"/>
              <w:rPr>
                <w:rFonts w:cs="Tahoma"/>
                <w:szCs w:val="20"/>
                <w:lang w:eastAsia="en-US"/>
              </w:rPr>
            </w:pPr>
            <w:r w:rsidRPr="00E1778F">
              <w:rPr>
                <w:rFonts w:cs="Tahoma"/>
                <w:szCs w:val="20"/>
                <w:lang w:eastAsia="en-US"/>
              </w:rPr>
              <w:t>•</w:t>
            </w:r>
            <w:r w:rsidRPr="00E1778F">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FD7970" w:rsidRPr="00E1778F" w:rsidRDefault="00FD7970">
            <w:pPr>
              <w:spacing w:before="120" w:after="120" w:line="256" w:lineRule="auto"/>
              <w:rPr>
                <w:rFonts w:cs="Tahoma"/>
                <w:szCs w:val="20"/>
                <w:lang w:eastAsia="en-US"/>
              </w:rPr>
            </w:pPr>
            <w:r w:rsidRPr="00E1778F">
              <w:rPr>
                <w:rFonts w:cs="Tahoma"/>
                <w:szCs w:val="20"/>
                <w:lang w:eastAsia="en-US"/>
              </w:rPr>
              <w:t>•</w:t>
            </w:r>
            <w:r w:rsidRPr="00E1778F">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FD7970"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FD7970" w:rsidRPr="008D3E56" w:rsidRDefault="00FD7970">
            <w:pPr>
              <w:spacing w:line="256" w:lineRule="auto"/>
              <w:rPr>
                <w:rFonts w:cs="Tahoma"/>
                <w:szCs w:val="20"/>
                <w:lang w:val="en-US" w:eastAsia="en-US"/>
              </w:rPr>
            </w:pPr>
            <w:r w:rsidRPr="008D3E56">
              <w:rPr>
                <w:rFonts w:cs="Tahoma"/>
                <w:szCs w:val="20"/>
                <w:lang w:val="en-US" w:eastAsia="en-US"/>
              </w:rPr>
              <w:t>1.1.2</w:t>
            </w:r>
          </w:p>
        </w:tc>
        <w:tc>
          <w:tcPr>
            <w:tcW w:w="3686" w:type="dxa"/>
            <w:tcBorders>
              <w:top w:val="single" w:sz="4" w:space="0" w:color="auto"/>
              <w:left w:val="single" w:sz="4" w:space="0" w:color="auto"/>
              <w:bottom w:val="single" w:sz="4" w:space="0" w:color="auto"/>
              <w:right w:val="single" w:sz="4" w:space="0" w:color="auto"/>
            </w:tcBorders>
            <w:hideMark/>
          </w:tcPr>
          <w:p w:rsidR="00FD7970" w:rsidRPr="008D3E56" w:rsidRDefault="00FD7970">
            <w:pPr>
              <w:spacing w:before="120" w:after="120" w:line="256" w:lineRule="auto"/>
              <w:rPr>
                <w:rFonts w:cs="Tahoma"/>
                <w:szCs w:val="20"/>
                <w:lang w:eastAsia="en-US"/>
              </w:rPr>
            </w:pPr>
            <w:r w:rsidRPr="008D3E56">
              <w:rPr>
                <w:rFonts w:cs="Tahoma"/>
                <w:szCs w:val="20"/>
                <w:lang w:eastAsia="en-US"/>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w:t>
            </w:r>
            <w:r w:rsidR="005F2086" w:rsidRPr="008D3E56">
              <w:rPr>
                <w:rFonts w:cs="Tahoma"/>
                <w:szCs w:val="20"/>
                <w:lang w:eastAsia="en-US"/>
              </w:rPr>
              <w:t>хранную деятельность без наличии</w:t>
            </w:r>
            <w:r w:rsidRPr="008D3E56">
              <w:rPr>
                <w:rFonts w:cs="Tahoma"/>
                <w:szCs w:val="20"/>
                <w:lang w:eastAsia="en-US"/>
              </w:rPr>
              <w:t xml:space="preserve"> лицензии, то ее предоставление не требуется)</w:t>
            </w:r>
            <w:r w:rsidR="00FD0C07" w:rsidRPr="008D3E56">
              <w:rPr>
                <w:rFonts w:cs="Tahoma"/>
                <w:szCs w:val="20"/>
                <w:lang w:eastAsia="en-US"/>
              </w:rPr>
              <w:t xml:space="preserve">, </w:t>
            </w:r>
            <w:r w:rsidR="008D3E56" w:rsidRPr="008D3E56">
              <w:rPr>
                <w:rFonts w:cs="Tahoma"/>
                <w:szCs w:val="20"/>
                <w:lang w:eastAsia="en-US"/>
              </w:rPr>
              <w:t xml:space="preserve">на следующие </w:t>
            </w:r>
            <w:r w:rsidR="00FD0C07" w:rsidRPr="008D3E56">
              <w:rPr>
                <w:rFonts w:cs="Tahoma"/>
                <w:szCs w:val="20"/>
                <w:lang w:eastAsia="en-US"/>
              </w:rPr>
              <w:t>виды</w:t>
            </w:r>
            <w:r w:rsidR="008D3E56" w:rsidRPr="008D3E56">
              <w:rPr>
                <w:rFonts w:cs="Tahoma"/>
                <w:szCs w:val="20"/>
                <w:lang w:eastAsia="en-US"/>
              </w:rPr>
              <w:t xml:space="preserve"> услуг:</w:t>
            </w:r>
          </w:p>
          <w:p w:rsidR="008D3E56" w:rsidRPr="008D3E56" w:rsidRDefault="008D3E56" w:rsidP="008D3E56">
            <w:pPr>
              <w:rPr>
                <w:rFonts w:cs="Tahoma"/>
                <w:szCs w:val="20"/>
                <w:lang w:eastAsia="en-US"/>
              </w:rPr>
            </w:pPr>
            <w:r w:rsidRPr="008D3E56">
              <w:rPr>
                <w:rFonts w:cs="Tahoma"/>
                <w:szCs w:val="20"/>
                <w:lang w:eastAsia="en-US"/>
              </w:rPr>
              <w:t>- Защита жизни и здоровья граждан;</w:t>
            </w:r>
          </w:p>
          <w:p w:rsidR="008D3E56" w:rsidRPr="008D3E56" w:rsidRDefault="008D3E56" w:rsidP="008D3E56">
            <w:pPr>
              <w:rPr>
                <w:rFonts w:cs="Tahoma"/>
                <w:szCs w:val="20"/>
                <w:lang w:eastAsia="en-US"/>
              </w:rPr>
            </w:pPr>
            <w:r w:rsidRPr="008D3E56">
              <w:rPr>
                <w:rFonts w:cs="Tahoma"/>
                <w:szCs w:val="20"/>
                <w:lang w:eastAsia="en-US"/>
              </w:rPr>
              <w:t xml:space="preserve">- Охрана объектов и (или) имущества, находящихся в собственности, во владении, в пользовании, хозяйственном </w:t>
            </w:r>
            <w:r w:rsidRPr="008D3E56">
              <w:rPr>
                <w:rFonts w:cs="Tahoma"/>
                <w:szCs w:val="20"/>
                <w:lang w:eastAsia="en-US"/>
              </w:rPr>
              <w:lastRenderedPageBreak/>
              <w:t>ведении, оперативном управлении или доверительном управлении;</w:t>
            </w:r>
          </w:p>
          <w:p w:rsidR="008D3E56" w:rsidRPr="008D3E56" w:rsidRDefault="008D3E56" w:rsidP="008D3E56">
            <w:pPr>
              <w:rPr>
                <w:rFonts w:cs="Tahoma"/>
                <w:szCs w:val="20"/>
                <w:lang w:eastAsia="en-US"/>
              </w:rPr>
            </w:pPr>
            <w:r w:rsidRPr="008D3E56">
              <w:rPr>
                <w:rFonts w:cs="Tahoma"/>
                <w:szCs w:val="20"/>
                <w:lang w:eastAsia="en-US"/>
              </w:rPr>
              <w:t>- Консультирование и подготовка рекомендаций клиентам по вопросам правомерной защиты от противоправных посягательств;</w:t>
            </w:r>
          </w:p>
          <w:p w:rsidR="008D3E56" w:rsidRPr="008D3E56" w:rsidRDefault="008D3E56" w:rsidP="008D3E56">
            <w:pPr>
              <w:rPr>
                <w:rFonts w:cs="Tahoma"/>
                <w:szCs w:val="20"/>
                <w:lang w:eastAsia="en-US"/>
              </w:rPr>
            </w:pPr>
            <w:r w:rsidRPr="008D3E56">
              <w:rPr>
                <w:rFonts w:cs="Tahoma"/>
                <w:szCs w:val="20"/>
                <w:lang w:eastAsia="en-US"/>
              </w:rPr>
              <w:t>- Обеспечение порядка в местах проведения массовых мероприятий;</w:t>
            </w:r>
          </w:p>
          <w:p w:rsidR="008D3E56" w:rsidRPr="008D3E56" w:rsidRDefault="008D3E56" w:rsidP="008D3E56">
            <w:pPr>
              <w:rPr>
                <w:rFonts w:cs="Tahoma"/>
                <w:szCs w:val="20"/>
                <w:lang w:eastAsia="en-US"/>
              </w:rPr>
            </w:pPr>
            <w:r w:rsidRPr="008D3E56">
              <w:rPr>
                <w:rFonts w:cs="Tahoma"/>
                <w:szCs w:val="20"/>
                <w:lang w:eastAsia="en-US"/>
              </w:rPr>
              <w:t xml:space="preserve">- Обеспечение </w:t>
            </w:r>
            <w:proofErr w:type="spellStart"/>
            <w:r w:rsidRPr="008D3E56">
              <w:rPr>
                <w:rFonts w:cs="Tahoma"/>
                <w:szCs w:val="20"/>
                <w:lang w:eastAsia="en-US"/>
              </w:rPr>
              <w:t>внутриобъектового</w:t>
            </w:r>
            <w:proofErr w:type="spellEnd"/>
            <w:r w:rsidRPr="008D3E56">
              <w:rPr>
                <w:rFonts w:cs="Tahoma"/>
                <w:szCs w:val="20"/>
                <w:lang w:eastAsia="en-US"/>
              </w:rPr>
              <w:t xml:space="preserve"> и пропускного режимов на объектах;</w:t>
            </w:r>
          </w:p>
          <w:p w:rsidR="008D3E56" w:rsidRPr="008D3E56" w:rsidRDefault="008D3E56" w:rsidP="008D3E56">
            <w:pPr>
              <w:rPr>
                <w:rFonts w:cs="Tahoma"/>
                <w:szCs w:val="20"/>
                <w:lang w:eastAsia="en-US"/>
              </w:rPr>
            </w:pPr>
            <w:r w:rsidRPr="008D3E56">
              <w:rPr>
                <w:rFonts w:cs="Tahoma"/>
                <w:szCs w:val="20"/>
                <w:lang w:eastAsia="en-US"/>
              </w:rPr>
              <w:t>-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p w:rsidR="008D3E56" w:rsidRPr="008D3E56" w:rsidRDefault="008D3E56" w:rsidP="008D3E56">
            <w:pPr>
              <w:rPr>
                <w:rFonts w:cs="Tahoma"/>
                <w:szCs w:val="20"/>
                <w:lang w:eastAsia="en-US"/>
              </w:rPr>
            </w:pPr>
            <w:r w:rsidRPr="008D3E56">
              <w:rPr>
                <w:rFonts w:cs="Tahoma"/>
                <w:szCs w:val="20"/>
                <w:lang w:eastAsia="en-US"/>
              </w:rPr>
              <w:t xml:space="preserve">- Охрана объектов и (или) имущества, а также обеспечение </w:t>
            </w:r>
            <w:proofErr w:type="spellStart"/>
            <w:r w:rsidRPr="008D3E56">
              <w:rPr>
                <w:rFonts w:cs="Tahoma"/>
                <w:szCs w:val="20"/>
                <w:lang w:eastAsia="en-US"/>
              </w:rPr>
              <w:t>внутриобъектового</w:t>
            </w:r>
            <w:proofErr w:type="spellEnd"/>
            <w:r w:rsidRPr="008D3E56">
              <w:rPr>
                <w:rFonts w:cs="Tahoma"/>
                <w:szCs w:val="20"/>
                <w:lang w:eastAsia="en-US"/>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w:t>
            </w:r>
          </w:p>
        </w:tc>
        <w:tc>
          <w:tcPr>
            <w:tcW w:w="5953" w:type="dxa"/>
            <w:tcBorders>
              <w:top w:val="single" w:sz="4" w:space="0" w:color="auto"/>
              <w:left w:val="single" w:sz="4" w:space="0" w:color="auto"/>
              <w:bottom w:val="single" w:sz="4" w:space="0" w:color="auto"/>
              <w:right w:val="single" w:sz="4" w:space="0" w:color="auto"/>
            </w:tcBorders>
            <w:hideMark/>
          </w:tcPr>
          <w:p w:rsidR="00FD7970" w:rsidRPr="008D3E56" w:rsidRDefault="00FD7970">
            <w:pPr>
              <w:spacing w:before="120" w:after="120" w:line="256" w:lineRule="auto"/>
              <w:rPr>
                <w:rFonts w:cs="Tahoma"/>
                <w:szCs w:val="20"/>
                <w:lang w:eastAsia="en-US"/>
              </w:rPr>
            </w:pPr>
            <w:r w:rsidRPr="008D3E56">
              <w:rPr>
                <w:rFonts w:cs="Tahoma"/>
                <w:szCs w:val="20"/>
                <w:lang w:eastAsia="en-US"/>
              </w:rPr>
              <w:lastRenderedPageBreak/>
              <w:t>Документы, подтверждающие наличие лицензии на осуществление частной охранной деятельности Участника:</w:t>
            </w:r>
          </w:p>
          <w:p w:rsidR="00FD7970" w:rsidRPr="008D3E56" w:rsidRDefault="00FD7970">
            <w:pPr>
              <w:spacing w:before="120" w:after="120" w:line="256" w:lineRule="auto"/>
              <w:rPr>
                <w:rFonts w:cs="Tahoma"/>
                <w:szCs w:val="20"/>
                <w:lang w:eastAsia="en-US"/>
              </w:rPr>
            </w:pPr>
            <w:r w:rsidRPr="008D3E56">
              <w:rPr>
                <w:rFonts w:cs="Tahoma"/>
                <w:szCs w:val="20"/>
                <w:lang w:eastAsia="en-US"/>
              </w:rPr>
              <w:t xml:space="preserve">• 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w:t>
            </w:r>
            <w:r w:rsidRPr="008D3E56">
              <w:rPr>
                <w:rFonts w:cs="Tahoma"/>
                <w:szCs w:val="20"/>
                <w:lang w:val="en-US" w:eastAsia="en-US"/>
              </w:rPr>
              <w:t>https</w:t>
            </w:r>
            <w:r w:rsidRPr="008D3E56">
              <w:rPr>
                <w:rFonts w:cs="Tahoma"/>
                <w:szCs w:val="20"/>
                <w:lang w:eastAsia="en-US"/>
              </w:rPr>
              <w:t>://</w:t>
            </w:r>
            <w:proofErr w:type="spellStart"/>
            <w:r w:rsidRPr="008D3E56">
              <w:rPr>
                <w:rFonts w:cs="Tahoma"/>
                <w:szCs w:val="20"/>
                <w:lang w:val="en-US" w:eastAsia="en-US"/>
              </w:rPr>
              <w:t>rosguard</w:t>
            </w:r>
            <w:proofErr w:type="spellEnd"/>
            <w:r w:rsidRPr="008D3E56">
              <w:rPr>
                <w:rFonts w:cs="Tahoma"/>
                <w:szCs w:val="20"/>
                <w:lang w:eastAsia="en-US"/>
              </w:rPr>
              <w:t>.</w:t>
            </w:r>
            <w:proofErr w:type="spellStart"/>
            <w:r w:rsidRPr="008D3E56">
              <w:rPr>
                <w:rFonts w:cs="Tahoma"/>
                <w:szCs w:val="20"/>
                <w:lang w:val="en-US" w:eastAsia="en-US"/>
              </w:rPr>
              <w:t>gov</w:t>
            </w:r>
            <w:proofErr w:type="spellEnd"/>
            <w:r w:rsidRPr="008D3E56">
              <w:rPr>
                <w:rFonts w:cs="Tahoma"/>
                <w:szCs w:val="20"/>
                <w:lang w:eastAsia="en-US"/>
              </w:rPr>
              <w:t>.</w:t>
            </w:r>
            <w:proofErr w:type="spellStart"/>
            <w:r w:rsidRPr="008D3E56">
              <w:rPr>
                <w:rFonts w:cs="Tahoma"/>
                <w:szCs w:val="20"/>
                <w:lang w:val="en-US" w:eastAsia="en-US"/>
              </w:rPr>
              <w:t>ru</w:t>
            </w:r>
            <w:proofErr w:type="spellEnd"/>
            <w:r w:rsidRPr="008D3E56">
              <w:rPr>
                <w:rFonts w:cs="Tahoma"/>
                <w:szCs w:val="20"/>
                <w:lang w:eastAsia="en-US"/>
              </w:rPr>
              <w:t xml:space="preserve">), </w:t>
            </w:r>
          </w:p>
          <w:p w:rsidR="00FD7970" w:rsidRPr="008D3E56" w:rsidRDefault="00FD7970" w:rsidP="005F2086">
            <w:pPr>
              <w:spacing w:before="120" w:after="120" w:line="256" w:lineRule="auto"/>
              <w:rPr>
                <w:rFonts w:cs="Tahoma"/>
                <w:szCs w:val="20"/>
                <w:lang w:eastAsia="en-US"/>
              </w:rPr>
            </w:pPr>
            <w:r w:rsidRPr="008D3E56">
              <w:rPr>
                <w:rFonts w:cs="Tahoma"/>
                <w:szCs w:val="20"/>
                <w:lang w:eastAsia="en-US"/>
              </w:rPr>
              <w:t>• Выписка из реестра лицензий (типовая форма утверждена постановлением Правител</w:t>
            </w:r>
            <w:r w:rsidR="005F2086" w:rsidRPr="008D3E56">
              <w:rPr>
                <w:rFonts w:cs="Tahoma"/>
                <w:szCs w:val="20"/>
                <w:lang w:eastAsia="en-US"/>
              </w:rPr>
              <w:t>ьства РФ от 29.12.2020 № 2343)</w:t>
            </w:r>
            <w:r w:rsidR="005F2086" w:rsidRPr="008D3E56">
              <w:rPr>
                <w:rFonts w:cs="Tahoma"/>
                <w:szCs w:val="20"/>
                <w:shd w:val="clear" w:color="auto" w:fill="FFFFFF"/>
              </w:rPr>
              <w:t xml:space="preserve">, либо копия акта лицензирующего органа о принятом решении </w:t>
            </w:r>
          </w:p>
        </w:tc>
      </w:tr>
      <w:tr w:rsidR="00FD7970"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FD7970" w:rsidRPr="00FD7970" w:rsidRDefault="00FD7970">
            <w:pPr>
              <w:spacing w:line="256" w:lineRule="auto"/>
              <w:rPr>
                <w:rFonts w:cs="Tahoma"/>
                <w:szCs w:val="20"/>
                <w:lang w:val="en-US" w:eastAsia="en-US"/>
              </w:rPr>
            </w:pPr>
            <w:r>
              <w:rPr>
                <w:rFonts w:cs="Tahoma"/>
                <w:szCs w:val="20"/>
                <w:lang w:val="en-US" w:eastAsia="en-US"/>
              </w:rPr>
              <w:t>1.1.3</w:t>
            </w:r>
          </w:p>
        </w:tc>
        <w:tc>
          <w:tcPr>
            <w:tcW w:w="3686" w:type="dxa"/>
            <w:tcBorders>
              <w:top w:val="single" w:sz="4" w:space="0" w:color="auto"/>
              <w:left w:val="single" w:sz="4" w:space="0" w:color="auto"/>
              <w:bottom w:val="single" w:sz="4" w:space="0" w:color="auto"/>
              <w:right w:val="single" w:sz="4" w:space="0" w:color="auto"/>
            </w:tcBorders>
            <w:hideMark/>
          </w:tcPr>
          <w:p w:rsidR="00FD7970" w:rsidRDefault="00FD7970">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FD7970" w:rsidRDefault="00FD7970">
            <w:pPr>
              <w:spacing w:before="120" w:after="120" w:line="256" w:lineRule="auto"/>
              <w:rPr>
                <w:rFonts w:cs="Tahoma"/>
                <w:szCs w:val="20"/>
                <w:lang w:val="en-US" w:eastAsia="en-US"/>
              </w:rPr>
            </w:pPr>
          </w:p>
        </w:tc>
      </w:tr>
      <w:tr w:rsidR="00FD7970"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FD7970" w:rsidRPr="00FD7970" w:rsidRDefault="00FD7970">
            <w:pPr>
              <w:spacing w:line="256" w:lineRule="auto"/>
              <w:rPr>
                <w:rFonts w:cs="Tahoma"/>
                <w:szCs w:val="20"/>
                <w:lang w:val="en-US" w:eastAsia="en-US"/>
              </w:rPr>
            </w:pPr>
            <w:r>
              <w:rPr>
                <w:rFonts w:cs="Tahoma"/>
                <w:szCs w:val="20"/>
                <w:lang w:val="en-US" w:eastAsia="en-US"/>
              </w:rPr>
              <w:t>1.1.3.1</w:t>
            </w:r>
          </w:p>
        </w:tc>
        <w:tc>
          <w:tcPr>
            <w:tcW w:w="3686" w:type="dxa"/>
            <w:tcBorders>
              <w:top w:val="single" w:sz="4" w:space="0" w:color="auto"/>
              <w:left w:val="single" w:sz="4" w:space="0" w:color="auto"/>
              <w:bottom w:val="single" w:sz="4" w:space="0" w:color="auto"/>
              <w:right w:val="single" w:sz="4" w:space="0" w:color="auto"/>
            </w:tcBorders>
            <w:hideMark/>
          </w:tcPr>
          <w:p w:rsidR="00FD7970" w:rsidRPr="00E1778F" w:rsidRDefault="00FD7970">
            <w:pPr>
              <w:spacing w:before="120" w:after="120" w:line="256" w:lineRule="auto"/>
              <w:rPr>
                <w:rFonts w:cs="Tahoma"/>
                <w:szCs w:val="20"/>
                <w:lang w:eastAsia="en-US"/>
              </w:rPr>
            </w:pPr>
            <w:r w:rsidRPr="00E1778F">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hideMark/>
          </w:tcPr>
          <w:p w:rsidR="00FD7970" w:rsidRPr="00E1778F" w:rsidRDefault="00FD7970">
            <w:pPr>
              <w:spacing w:before="120" w:after="120" w:line="256" w:lineRule="auto"/>
              <w:rPr>
                <w:rFonts w:cs="Tahoma"/>
                <w:szCs w:val="20"/>
                <w:lang w:eastAsia="en-US"/>
              </w:rPr>
            </w:pPr>
            <w:r w:rsidRPr="00E1778F">
              <w:rPr>
                <w:rFonts w:cs="Tahoma"/>
                <w:szCs w:val="20"/>
                <w:lang w:eastAsia="en-US"/>
              </w:rPr>
              <w:t>Декларация о соответствии Участника закупки установленным требованиям</w:t>
            </w:r>
          </w:p>
        </w:tc>
      </w:tr>
      <w:tr w:rsidR="00FD7970"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FD7970" w:rsidRPr="00FD7970" w:rsidRDefault="00FD7970">
            <w:pPr>
              <w:spacing w:line="256" w:lineRule="auto"/>
              <w:rPr>
                <w:rFonts w:cs="Tahoma"/>
                <w:szCs w:val="20"/>
                <w:lang w:val="en-US" w:eastAsia="en-US"/>
              </w:rPr>
            </w:pPr>
            <w:r>
              <w:rPr>
                <w:rFonts w:cs="Tahoma"/>
                <w:szCs w:val="20"/>
                <w:lang w:val="en-US" w:eastAsia="en-US"/>
              </w:rPr>
              <w:t>1.1.3.2</w:t>
            </w:r>
          </w:p>
        </w:tc>
        <w:tc>
          <w:tcPr>
            <w:tcW w:w="3686" w:type="dxa"/>
            <w:tcBorders>
              <w:top w:val="single" w:sz="4" w:space="0" w:color="auto"/>
              <w:left w:val="single" w:sz="4" w:space="0" w:color="auto"/>
              <w:bottom w:val="single" w:sz="4" w:space="0" w:color="auto"/>
              <w:right w:val="single" w:sz="4" w:space="0" w:color="auto"/>
            </w:tcBorders>
            <w:hideMark/>
          </w:tcPr>
          <w:p w:rsidR="00FD7970" w:rsidRPr="00E1778F" w:rsidRDefault="00FD7970">
            <w:pPr>
              <w:spacing w:before="120" w:after="120" w:line="256" w:lineRule="auto"/>
              <w:rPr>
                <w:rFonts w:cs="Tahoma"/>
                <w:szCs w:val="20"/>
                <w:lang w:eastAsia="en-US"/>
              </w:rPr>
            </w:pPr>
            <w:r w:rsidRPr="00E1778F">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hideMark/>
          </w:tcPr>
          <w:p w:rsidR="00FD7970" w:rsidRPr="00E1778F" w:rsidRDefault="00FD7970">
            <w:pPr>
              <w:spacing w:before="120" w:after="120" w:line="256" w:lineRule="auto"/>
              <w:rPr>
                <w:rFonts w:cs="Tahoma"/>
                <w:szCs w:val="20"/>
                <w:lang w:eastAsia="en-US"/>
              </w:rPr>
            </w:pPr>
            <w:r w:rsidRPr="00E1778F">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FD7970"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FD7970" w:rsidRPr="00FD7970" w:rsidRDefault="00FD7970">
            <w:pPr>
              <w:spacing w:line="256" w:lineRule="auto"/>
              <w:rPr>
                <w:rFonts w:cs="Tahoma"/>
                <w:szCs w:val="20"/>
                <w:lang w:val="en-US" w:eastAsia="en-US"/>
              </w:rPr>
            </w:pPr>
            <w:r>
              <w:rPr>
                <w:rFonts w:cs="Tahoma"/>
                <w:szCs w:val="20"/>
                <w:lang w:val="en-US" w:eastAsia="en-US"/>
              </w:rPr>
              <w:t>1.1.3.3</w:t>
            </w:r>
          </w:p>
        </w:tc>
        <w:tc>
          <w:tcPr>
            <w:tcW w:w="3686" w:type="dxa"/>
            <w:tcBorders>
              <w:top w:val="single" w:sz="4" w:space="0" w:color="auto"/>
              <w:left w:val="single" w:sz="4" w:space="0" w:color="auto"/>
              <w:bottom w:val="single" w:sz="4" w:space="0" w:color="auto"/>
              <w:right w:val="single" w:sz="4" w:space="0" w:color="auto"/>
            </w:tcBorders>
            <w:hideMark/>
          </w:tcPr>
          <w:p w:rsidR="00FD7970" w:rsidRPr="00E1778F" w:rsidRDefault="00FD7970">
            <w:pPr>
              <w:spacing w:before="120" w:after="120" w:line="256" w:lineRule="auto"/>
              <w:rPr>
                <w:rFonts w:cs="Tahoma"/>
                <w:szCs w:val="20"/>
                <w:lang w:eastAsia="en-US"/>
              </w:rPr>
            </w:pPr>
            <w:r w:rsidRPr="00E1778F">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w:t>
            </w:r>
            <w:r w:rsidR="008D3E56">
              <w:rPr>
                <w:rFonts w:cs="Tahoma"/>
                <w:szCs w:val="20"/>
                <w:lang w:eastAsia="en-US"/>
              </w:rPr>
              <w:t>ойки (штрафа, пени)) вследствие</w:t>
            </w:r>
            <w:r w:rsidRPr="00E1778F">
              <w:rPr>
                <w:rFonts w:cs="Tahoma"/>
                <w:szCs w:val="20"/>
                <w:lang w:eastAsia="en-US"/>
              </w:rPr>
              <w:t xml:space="preserve"> нарушений Участником закупки своих обязательств по договорам аналогичным предмету </w:t>
            </w:r>
            <w:r w:rsidRPr="00E1778F">
              <w:rPr>
                <w:rFonts w:cs="Tahoma"/>
                <w:szCs w:val="20"/>
                <w:lang w:eastAsia="en-US"/>
              </w:rPr>
              <w:lastRenderedPageBreak/>
              <w:t>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hideMark/>
          </w:tcPr>
          <w:p w:rsidR="00FD7970" w:rsidRPr="00E1778F" w:rsidRDefault="00FD7970">
            <w:pPr>
              <w:spacing w:before="120" w:after="120" w:line="256" w:lineRule="auto"/>
              <w:rPr>
                <w:rFonts w:cs="Tahoma"/>
                <w:szCs w:val="20"/>
                <w:lang w:eastAsia="en-US"/>
              </w:rPr>
            </w:pPr>
            <w:r w:rsidRPr="00E1778F">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FD7970"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FD7970" w:rsidRPr="00FD7970" w:rsidRDefault="00FD7970">
            <w:pPr>
              <w:spacing w:line="256" w:lineRule="auto"/>
              <w:rPr>
                <w:rFonts w:cs="Tahoma"/>
                <w:szCs w:val="20"/>
                <w:lang w:val="en-US" w:eastAsia="en-US"/>
              </w:rPr>
            </w:pPr>
            <w:r>
              <w:rPr>
                <w:rFonts w:cs="Tahoma"/>
                <w:szCs w:val="20"/>
                <w:lang w:val="en-US" w:eastAsia="en-US"/>
              </w:rPr>
              <w:t>1.1.3.4</w:t>
            </w:r>
          </w:p>
        </w:tc>
        <w:tc>
          <w:tcPr>
            <w:tcW w:w="3686" w:type="dxa"/>
            <w:tcBorders>
              <w:top w:val="single" w:sz="4" w:space="0" w:color="auto"/>
              <w:left w:val="single" w:sz="4" w:space="0" w:color="auto"/>
              <w:bottom w:val="single" w:sz="4" w:space="0" w:color="auto"/>
              <w:right w:val="single" w:sz="4" w:space="0" w:color="auto"/>
            </w:tcBorders>
            <w:hideMark/>
          </w:tcPr>
          <w:p w:rsidR="00FD7970" w:rsidRPr="00E1778F" w:rsidRDefault="00FD7970">
            <w:pPr>
              <w:spacing w:before="120" w:after="120" w:line="256" w:lineRule="auto"/>
              <w:rPr>
                <w:rFonts w:cs="Tahoma"/>
                <w:szCs w:val="20"/>
                <w:lang w:eastAsia="en-US"/>
              </w:rPr>
            </w:pPr>
            <w:r w:rsidRPr="00E1778F">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hideMark/>
          </w:tcPr>
          <w:p w:rsidR="00FD7970" w:rsidRPr="00E1778F" w:rsidRDefault="00FD7970">
            <w:pPr>
              <w:spacing w:before="120" w:after="120" w:line="256" w:lineRule="auto"/>
              <w:rPr>
                <w:rFonts w:cs="Tahoma"/>
                <w:szCs w:val="20"/>
                <w:lang w:eastAsia="en-US"/>
              </w:rPr>
            </w:pPr>
            <w:r w:rsidRPr="00E1778F">
              <w:rPr>
                <w:rFonts w:cs="Tahoma"/>
                <w:szCs w:val="20"/>
                <w:lang w:eastAsia="en-US"/>
              </w:rPr>
              <w:t>Справка о кадровых ресурсах.</w:t>
            </w:r>
          </w:p>
          <w:p w:rsidR="00FD7970" w:rsidRPr="00E1778F" w:rsidRDefault="00FD7970">
            <w:pPr>
              <w:spacing w:before="120" w:after="120" w:line="256" w:lineRule="auto"/>
              <w:rPr>
                <w:rFonts w:cs="Tahoma"/>
                <w:szCs w:val="20"/>
                <w:lang w:eastAsia="en-US"/>
              </w:rPr>
            </w:pPr>
            <w:r w:rsidRPr="00E1778F">
              <w:rPr>
                <w:rFonts w:cs="Tahoma"/>
                <w:szCs w:val="20"/>
                <w:lang w:eastAsia="en-US"/>
              </w:rPr>
              <w:t>Декларация о соответствии Участника закупки установленным требованиям.</w:t>
            </w:r>
          </w:p>
        </w:tc>
      </w:tr>
      <w:tr w:rsidR="00FD7970"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FD7970" w:rsidRPr="00FD7970" w:rsidRDefault="00FD7970">
            <w:pPr>
              <w:spacing w:line="256" w:lineRule="auto"/>
              <w:rPr>
                <w:rFonts w:cs="Tahoma"/>
                <w:szCs w:val="20"/>
                <w:lang w:val="en-US" w:eastAsia="en-US"/>
              </w:rPr>
            </w:pPr>
            <w:r>
              <w:rPr>
                <w:rFonts w:cs="Tahoma"/>
                <w:szCs w:val="20"/>
                <w:lang w:val="en-US" w:eastAsia="en-US"/>
              </w:rPr>
              <w:t>1.1.3.5</w:t>
            </w:r>
          </w:p>
        </w:tc>
        <w:tc>
          <w:tcPr>
            <w:tcW w:w="3686" w:type="dxa"/>
            <w:tcBorders>
              <w:top w:val="single" w:sz="4" w:space="0" w:color="auto"/>
              <w:left w:val="single" w:sz="4" w:space="0" w:color="auto"/>
              <w:bottom w:val="single" w:sz="4" w:space="0" w:color="auto"/>
              <w:right w:val="single" w:sz="4" w:space="0" w:color="auto"/>
            </w:tcBorders>
            <w:hideMark/>
          </w:tcPr>
          <w:p w:rsidR="00FD7970" w:rsidRPr="00E1778F" w:rsidRDefault="00FD7970">
            <w:pPr>
              <w:spacing w:before="120" w:after="120" w:line="256" w:lineRule="auto"/>
              <w:rPr>
                <w:rFonts w:cs="Tahoma"/>
                <w:szCs w:val="20"/>
                <w:lang w:eastAsia="en-US"/>
              </w:rPr>
            </w:pPr>
            <w:r w:rsidRPr="00E1778F">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hideMark/>
          </w:tcPr>
          <w:p w:rsidR="00FD7970" w:rsidRPr="00E1778F" w:rsidRDefault="00FD7970">
            <w:pPr>
              <w:spacing w:before="120" w:after="120" w:line="256" w:lineRule="auto"/>
              <w:rPr>
                <w:rFonts w:cs="Tahoma"/>
                <w:szCs w:val="20"/>
                <w:lang w:eastAsia="en-US"/>
              </w:rPr>
            </w:pPr>
            <w:r w:rsidRPr="00E1778F">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FD7970"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FD7970" w:rsidRPr="00FD7970" w:rsidRDefault="00FD7970">
            <w:pPr>
              <w:spacing w:line="256" w:lineRule="auto"/>
              <w:rPr>
                <w:rFonts w:cs="Tahoma"/>
                <w:szCs w:val="20"/>
                <w:lang w:val="en-US" w:eastAsia="en-US"/>
              </w:rPr>
            </w:pPr>
            <w:r>
              <w:rPr>
                <w:rFonts w:cs="Tahoma"/>
                <w:szCs w:val="20"/>
                <w:lang w:val="en-US" w:eastAsia="en-US"/>
              </w:rPr>
              <w:t>1.1.4</w:t>
            </w:r>
          </w:p>
        </w:tc>
        <w:tc>
          <w:tcPr>
            <w:tcW w:w="3686" w:type="dxa"/>
            <w:tcBorders>
              <w:top w:val="single" w:sz="4" w:space="0" w:color="auto"/>
              <w:left w:val="single" w:sz="4" w:space="0" w:color="auto"/>
              <w:bottom w:val="single" w:sz="4" w:space="0" w:color="auto"/>
              <w:right w:val="single" w:sz="4" w:space="0" w:color="auto"/>
            </w:tcBorders>
            <w:hideMark/>
          </w:tcPr>
          <w:p w:rsidR="00FD7970" w:rsidRPr="00E1778F" w:rsidRDefault="00FD7970">
            <w:pPr>
              <w:spacing w:before="120" w:after="120" w:line="256" w:lineRule="auto"/>
              <w:rPr>
                <w:rFonts w:cs="Tahoma"/>
                <w:szCs w:val="20"/>
                <w:lang w:eastAsia="en-US"/>
              </w:rPr>
            </w:pPr>
            <w:r w:rsidRPr="00E1778F">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5953" w:type="dxa"/>
            <w:tcBorders>
              <w:top w:val="single" w:sz="4" w:space="0" w:color="auto"/>
              <w:left w:val="single" w:sz="4" w:space="0" w:color="auto"/>
              <w:bottom w:val="single" w:sz="4" w:space="0" w:color="auto"/>
              <w:right w:val="single" w:sz="4" w:space="0" w:color="auto"/>
            </w:tcBorders>
            <w:hideMark/>
          </w:tcPr>
          <w:p w:rsidR="00FD7970" w:rsidRPr="00E1778F" w:rsidRDefault="00FD7970">
            <w:pPr>
              <w:spacing w:before="120" w:after="120" w:line="256" w:lineRule="auto"/>
              <w:rPr>
                <w:rFonts w:cs="Tahoma"/>
                <w:szCs w:val="20"/>
                <w:lang w:eastAsia="en-US"/>
              </w:rPr>
            </w:pPr>
            <w:r w:rsidRPr="00E1778F">
              <w:rPr>
                <w:rFonts w:cs="Tahoma"/>
                <w:szCs w:val="20"/>
                <w:lang w:eastAsia="en-US"/>
              </w:rPr>
              <w:t xml:space="preserve">Декларация о соответствии Участника закупки установленным требованиям </w:t>
            </w:r>
          </w:p>
        </w:tc>
      </w:tr>
      <w:tr w:rsidR="00FD7970"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FD7970" w:rsidRPr="00FD7970" w:rsidRDefault="00FD7970">
            <w:pPr>
              <w:spacing w:line="256" w:lineRule="auto"/>
              <w:rPr>
                <w:rFonts w:cs="Tahoma"/>
                <w:szCs w:val="20"/>
                <w:lang w:val="en-US" w:eastAsia="en-US"/>
              </w:rPr>
            </w:pPr>
            <w:r>
              <w:rPr>
                <w:rFonts w:cs="Tahoma"/>
                <w:szCs w:val="20"/>
                <w:lang w:val="en-US" w:eastAsia="en-US"/>
              </w:rPr>
              <w:t>1.1.5</w:t>
            </w:r>
          </w:p>
        </w:tc>
        <w:tc>
          <w:tcPr>
            <w:tcW w:w="3686" w:type="dxa"/>
            <w:tcBorders>
              <w:top w:val="single" w:sz="4" w:space="0" w:color="auto"/>
              <w:left w:val="single" w:sz="4" w:space="0" w:color="auto"/>
              <w:bottom w:val="single" w:sz="4" w:space="0" w:color="auto"/>
              <w:right w:val="single" w:sz="4" w:space="0" w:color="auto"/>
            </w:tcBorders>
            <w:hideMark/>
          </w:tcPr>
          <w:p w:rsidR="00FD7970" w:rsidRPr="00E1778F" w:rsidRDefault="00FD7970">
            <w:pPr>
              <w:spacing w:before="120" w:after="120" w:line="256" w:lineRule="auto"/>
              <w:rPr>
                <w:rFonts w:cs="Tahoma"/>
                <w:szCs w:val="20"/>
                <w:lang w:eastAsia="en-US"/>
              </w:rPr>
            </w:pPr>
            <w:proofErr w:type="spellStart"/>
            <w:r w:rsidRPr="00E1778F">
              <w:rPr>
                <w:rFonts w:cs="Tahoma"/>
                <w:szCs w:val="20"/>
                <w:lang w:eastAsia="en-US"/>
              </w:rPr>
              <w:t>Непроведение</w:t>
            </w:r>
            <w:proofErr w:type="spellEnd"/>
            <w:r w:rsidRPr="00E1778F">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w:t>
            </w:r>
            <w:r w:rsidRPr="00E1778F">
              <w:rPr>
                <w:rFonts w:cs="Tahoma"/>
                <w:szCs w:val="20"/>
                <w:lang w:eastAsia="en-US"/>
              </w:rPr>
              <w:lastRenderedPageBreak/>
              <w:t>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hideMark/>
          </w:tcPr>
          <w:p w:rsidR="00FD7970" w:rsidRPr="00E1778F" w:rsidRDefault="00FD7970">
            <w:pPr>
              <w:spacing w:before="120" w:after="120" w:line="256" w:lineRule="auto"/>
              <w:rPr>
                <w:rFonts w:cs="Tahoma"/>
                <w:szCs w:val="20"/>
                <w:lang w:eastAsia="en-US"/>
              </w:rPr>
            </w:pPr>
            <w:r w:rsidRPr="00E1778F">
              <w:rPr>
                <w:rFonts w:cs="Tahoma"/>
                <w:szCs w:val="20"/>
                <w:lang w:eastAsia="en-US"/>
              </w:rPr>
              <w:lastRenderedPageBreak/>
              <w:t xml:space="preserve">Декларация о соответствии Участника закупки установленным требованиям,  </w:t>
            </w:r>
          </w:p>
        </w:tc>
      </w:tr>
      <w:tr w:rsidR="00FD7970"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FD7970" w:rsidRPr="00FD7970" w:rsidRDefault="00FD7970">
            <w:pPr>
              <w:spacing w:line="256" w:lineRule="auto"/>
              <w:rPr>
                <w:rFonts w:cs="Tahoma"/>
                <w:szCs w:val="20"/>
                <w:lang w:val="en-US" w:eastAsia="en-US"/>
              </w:rPr>
            </w:pPr>
            <w:r>
              <w:rPr>
                <w:rFonts w:cs="Tahoma"/>
                <w:szCs w:val="20"/>
                <w:lang w:val="en-US" w:eastAsia="en-US"/>
              </w:rPr>
              <w:t>1.1.6</w:t>
            </w:r>
          </w:p>
        </w:tc>
        <w:tc>
          <w:tcPr>
            <w:tcW w:w="3686" w:type="dxa"/>
            <w:tcBorders>
              <w:top w:val="single" w:sz="4" w:space="0" w:color="auto"/>
              <w:left w:val="single" w:sz="4" w:space="0" w:color="auto"/>
              <w:bottom w:val="single" w:sz="4" w:space="0" w:color="auto"/>
              <w:right w:val="single" w:sz="4" w:space="0" w:color="auto"/>
            </w:tcBorders>
            <w:hideMark/>
          </w:tcPr>
          <w:p w:rsidR="00FD7970" w:rsidRPr="00E1778F" w:rsidRDefault="00FD7970">
            <w:pPr>
              <w:spacing w:before="120" w:after="120" w:line="256" w:lineRule="auto"/>
              <w:rPr>
                <w:rFonts w:cs="Tahoma"/>
                <w:szCs w:val="20"/>
                <w:lang w:eastAsia="en-US"/>
              </w:rPr>
            </w:pPr>
            <w:proofErr w:type="spellStart"/>
            <w:r w:rsidRPr="00E1778F">
              <w:rPr>
                <w:rFonts w:cs="Tahoma"/>
                <w:szCs w:val="20"/>
                <w:lang w:eastAsia="en-US"/>
              </w:rPr>
              <w:t>Неприостановление</w:t>
            </w:r>
            <w:proofErr w:type="spellEnd"/>
            <w:r w:rsidRPr="00E1778F">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hideMark/>
          </w:tcPr>
          <w:p w:rsidR="00FD7970" w:rsidRPr="00E1778F" w:rsidRDefault="00FD7970">
            <w:pPr>
              <w:spacing w:before="120" w:after="120" w:line="256" w:lineRule="auto"/>
              <w:rPr>
                <w:rFonts w:cs="Tahoma"/>
                <w:szCs w:val="20"/>
                <w:lang w:eastAsia="en-US"/>
              </w:rPr>
            </w:pPr>
            <w:r w:rsidRPr="00E1778F">
              <w:rPr>
                <w:rFonts w:cs="Tahoma"/>
                <w:szCs w:val="20"/>
                <w:lang w:eastAsia="en-US"/>
              </w:rPr>
              <w:t>Декларация о соответствии Участника закупки установленным требованиям</w:t>
            </w:r>
          </w:p>
        </w:tc>
      </w:tr>
      <w:tr w:rsidR="00E31236" w:rsidTr="00015ECA">
        <w:trPr>
          <w:trHeight w:val="210"/>
        </w:trPr>
        <w:tc>
          <w:tcPr>
            <w:tcW w:w="1135" w:type="dxa"/>
            <w:tcBorders>
              <w:top w:val="single" w:sz="4" w:space="0" w:color="auto"/>
              <w:left w:val="single" w:sz="4" w:space="0" w:color="auto"/>
              <w:bottom w:val="single" w:sz="4" w:space="0" w:color="auto"/>
              <w:right w:val="single" w:sz="4" w:space="0" w:color="auto"/>
            </w:tcBorders>
            <w:hideMark/>
          </w:tcPr>
          <w:p w:rsidR="00E31236" w:rsidRPr="00FD7970" w:rsidRDefault="00E31236" w:rsidP="00E31236">
            <w:pPr>
              <w:spacing w:line="256" w:lineRule="auto"/>
              <w:rPr>
                <w:rFonts w:cs="Tahoma"/>
                <w:szCs w:val="20"/>
                <w:lang w:val="en-US" w:eastAsia="en-US"/>
              </w:rPr>
            </w:pPr>
            <w:r>
              <w:rPr>
                <w:rFonts w:cs="Tahoma"/>
                <w:szCs w:val="20"/>
                <w:lang w:val="en-US" w:eastAsia="en-US"/>
              </w:rPr>
              <w:t>1.1.7</w:t>
            </w:r>
          </w:p>
        </w:tc>
        <w:tc>
          <w:tcPr>
            <w:tcW w:w="3686" w:type="dxa"/>
            <w:hideMark/>
          </w:tcPr>
          <w:p w:rsidR="00E31236" w:rsidRPr="000F77F9" w:rsidRDefault="00E31236" w:rsidP="00E31236">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hideMark/>
          </w:tcPr>
          <w:p w:rsidR="00E31236" w:rsidRDefault="00E31236" w:rsidP="00E31236">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E31236" w:rsidRDefault="00E31236" w:rsidP="00E31236">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E31236" w:rsidRPr="004F75B0" w:rsidRDefault="00E31236" w:rsidP="00E31236">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4F75B0">
              <w:rPr>
                <w:rFonts w:cs="Tahoma"/>
                <w:szCs w:val="20"/>
              </w:rPr>
              <w:t>квалифицированной</w:t>
            </w:r>
            <w:proofErr w:type="spellEnd"/>
            <w:r w:rsidRPr="004F75B0">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E31236" w:rsidRPr="000F77F9" w:rsidRDefault="00E31236" w:rsidP="00E31236">
            <w:pPr>
              <w:spacing w:before="120" w:after="120" w:line="256" w:lineRule="auto"/>
              <w:rPr>
                <w:rFonts w:cs="Tahoma"/>
                <w:szCs w:val="20"/>
                <w:lang w:eastAsia="en-US"/>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E31236"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E31236" w:rsidRPr="00FD7970" w:rsidRDefault="00E31236" w:rsidP="00E31236">
            <w:pPr>
              <w:spacing w:line="256" w:lineRule="auto"/>
              <w:rPr>
                <w:rFonts w:cs="Tahoma"/>
                <w:szCs w:val="20"/>
                <w:lang w:val="en-US" w:eastAsia="en-US"/>
              </w:rPr>
            </w:pPr>
            <w:r>
              <w:rPr>
                <w:rFonts w:cs="Tahoma"/>
                <w:szCs w:val="20"/>
                <w:lang w:val="en-US" w:eastAsia="en-US"/>
              </w:rPr>
              <w:t>1.1.8</w:t>
            </w:r>
          </w:p>
        </w:tc>
        <w:tc>
          <w:tcPr>
            <w:tcW w:w="3686"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E1778F">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E1778F">
              <w:rPr>
                <w:rFonts w:cs="Tahoma"/>
                <w:szCs w:val="20"/>
                <w:lang w:eastAsia="en-US"/>
              </w:rPr>
              <w:t xml:space="preserve"> 44-ФЗ «О контрактной системе в сфере закупок товаров, работ, услуг для обеспечения </w:t>
            </w:r>
            <w:r w:rsidRPr="00E1778F">
              <w:rPr>
                <w:rFonts w:cs="Tahoma"/>
                <w:szCs w:val="20"/>
                <w:lang w:eastAsia="en-US"/>
              </w:rPr>
              <w:lastRenderedPageBreak/>
              <w:t>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lastRenderedPageBreak/>
              <w:t>Сведения в реестре (-ах) недобросовестных поставщиков</w:t>
            </w:r>
          </w:p>
        </w:tc>
      </w:tr>
      <w:tr w:rsidR="00E31236"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E31236" w:rsidRPr="00FD7970" w:rsidRDefault="00E31236" w:rsidP="00E31236">
            <w:pPr>
              <w:spacing w:line="256" w:lineRule="auto"/>
              <w:rPr>
                <w:rFonts w:cs="Tahoma"/>
                <w:szCs w:val="20"/>
                <w:lang w:val="en-US" w:eastAsia="en-US"/>
              </w:rPr>
            </w:pPr>
            <w:r>
              <w:rPr>
                <w:rFonts w:cs="Tahoma"/>
                <w:szCs w:val="20"/>
                <w:lang w:val="en-US" w:eastAsia="en-US"/>
              </w:rPr>
              <w:t>1.1.9</w:t>
            </w:r>
          </w:p>
        </w:tc>
        <w:tc>
          <w:tcPr>
            <w:tcW w:w="3686"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E31236"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E31236" w:rsidRPr="00FD7970" w:rsidRDefault="00E31236" w:rsidP="00E31236">
            <w:pPr>
              <w:spacing w:line="256" w:lineRule="auto"/>
              <w:rPr>
                <w:rFonts w:cs="Tahoma"/>
                <w:szCs w:val="20"/>
                <w:lang w:val="en-US" w:eastAsia="en-US"/>
              </w:rPr>
            </w:pPr>
            <w:r>
              <w:rPr>
                <w:rFonts w:cs="Tahoma"/>
                <w:szCs w:val="20"/>
                <w:lang w:val="en-US" w:eastAsia="en-US"/>
              </w:rPr>
              <w:t>1.1.10</w:t>
            </w:r>
          </w:p>
        </w:tc>
        <w:tc>
          <w:tcPr>
            <w:tcW w:w="3686"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Декларация о соответствии Участника закупки установленным требованиям</w:t>
            </w:r>
          </w:p>
        </w:tc>
      </w:tr>
      <w:tr w:rsidR="00E31236" w:rsidTr="00E31236">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E31236" w:rsidRDefault="00E31236" w:rsidP="00E31236">
            <w:pPr>
              <w:spacing w:line="256" w:lineRule="auto"/>
              <w:rPr>
                <w:rFonts w:cs="Tahoma"/>
                <w:b/>
                <w:szCs w:val="20"/>
                <w:lang w:val="en-US" w:eastAsia="en-US"/>
              </w:rPr>
            </w:pPr>
            <w:bookmarkStart w:id="0" w:name="_GoBack"/>
            <w:bookmarkEnd w:id="0"/>
            <w:r>
              <w:rPr>
                <w:rFonts w:cs="Tahoma"/>
                <w:b/>
                <w:szCs w:val="20"/>
                <w:lang w:val="en-US" w:eastAsia="en-US"/>
              </w:rPr>
              <w:t>1.2</w:t>
            </w:r>
          </w:p>
        </w:tc>
        <w:tc>
          <w:tcPr>
            <w:tcW w:w="3686" w:type="dxa"/>
            <w:tcBorders>
              <w:top w:val="single" w:sz="4" w:space="0" w:color="auto"/>
              <w:left w:val="single" w:sz="4" w:space="0" w:color="auto"/>
              <w:bottom w:val="single" w:sz="4" w:space="0" w:color="auto"/>
              <w:right w:val="single" w:sz="4" w:space="0" w:color="auto"/>
            </w:tcBorders>
            <w:vAlign w:val="center"/>
            <w:hideMark/>
          </w:tcPr>
          <w:p w:rsidR="00E31236" w:rsidRDefault="00E31236" w:rsidP="00E31236">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3" w:type="dxa"/>
            <w:tcBorders>
              <w:top w:val="single" w:sz="4" w:space="0" w:color="auto"/>
              <w:left w:val="single" w:sz="4" w:space="0" w:color="auto"/>
              <w:bottom w:val="single" w:sz="4" w:space="0" w:color="auto"/>
              <w:right w:val="single" w:sz="4" w:space="0" w:color="auto"/>
            </w:tcBorders>
            <w:vAlign w:val="center"/>
            <w:hideMark/>
          </w:tcPr>
          <w:p w:rsidR="00E31236" w:rsidRDefault="00E31236" w:rsidP="00E31236">
            <w:pPr>
              <w:spacing w:before="120" w:after="120" w:line="256" w:lineRule="auto"/>
              <w:rPr>
                <w:rFonts w:cs="Tahoma"/>
                <w:szCs w:val="20"/>
                <w:lang w:val="en-US" w:eastAsia="en-US"/>
              </w:rPr>
            </w:pPr>
          </w:p>
        </w:tc>
      </w:tr>
      <w:tr w:rsidR="00E31236"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E31236" w:rsidRDefault="00E31236" w:rsidP="00E31236">
            <w:pPr>
              <w:spacing w:line="256" w:lineRule="auto"/>
              <w:rPr>
                <w:rFonts w:cs="Tahoma"/>
                <w:szCs w:val="20"/>
                <w:lang w:eastAsia="en-US"/>
              </w:rPr>
            </w:pPr>
            <w:r>
              <w:rPr>
                <w:rFonts w:cs="Tahoma"/>
                <w:szCs w:val="20"/>
                <w:lang w:val="en-US" w:eastAsia="en-US"/>
              </w:rPr>
              <w:t>1.2.1</w:t>
            </w:r>
          </w:p>
        </w:tc>
        <w:tc>
          <w:tcPr>
            <w:tcW w:w="3686" w:type="dxa"/>
            <w:tcBorders>
              <w:top w:val="single" w:sz="4" w:space="0" w:color="auto"/>
              <w:left w:val="single" w:sz="4" w:space="0" w:color="auto"/>
              <w:bottom w:val="single" w:sz="4" w:space="0" w:color="auto"/>
              <w:right w:val="single" w:sz="4" w:space="0" w:color="auto"/>
            </w:tcBorders>
            <w:hideMark/>
          </w:tcPr>
          <w:p w:rsidR="00E31236" w:rsidRDefault="00E31236" w:rsidP="00E31236">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Документы (копии, заверенные участником), подтверждающие полномочия лица, подписавшего оферту</w:t>
            </w:r>
          </w:p>
        </w:tc>
      </w:tr>
      <w:tr w:rsidR="00E31236"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E31236" w:rsidRPr="00FD7970" w:rsidRDefault="00E31236" w:rsidP="00E31236">
            <w:pPr>
              <w:spacing w:line="256" w:lineRule="auto"/>
              <w:rPr>
                <w:rFonts w:cs="Tahoma"/>
                <w:szCs w:val="20"/>
                <w:lang w:val="en-US" w:eastAsia="en-US"/>
              </w:rPr>
            </w:pPr>
            <w:r>
              <w:rPr>
                <w:rFonts w:cs="Tahoma"/>
                <w:szCs w:val="20"/>
                <w:lang w:val="en-US" w:eastAsia="en-US"/>
              </w:rPr>
              <w:t>1.2.2</w:t>
            </w:r>
          </w:p>
        </w:tc>
        <w:tc>
          <w:tcPr>
            <w:tcW w:w="3686"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p>
        </w:tc>
      </w:tr>
      <w:tr w:rsidR="00E31236"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E31236" w:rsidRPr="00FD7970" w:rsidRDefault="00E31236" w:rsidP="00E31236">
            <w:pPr>
              <w:spacing w:line="256" w:lineRule="auto"/>
              <w:rPr>
                <w:rFonts w:cs="Tahoma"/>
                <w:szCs w:val="20"/>
                <w:lang w:val="en-US" w:eastAsia="en-US"/>
              </w:rPr>
            </w:pPr>
            <w:r>
              <w:rPr>
                <w:rFonts w:cs="Tahoma"/>
                <w:szCs w:val="20"/>
                <w:lang w:val="en-US" w:eastAsia="en-US"/>
              </w:rPr>
              <w:t>1.2.2.1</w:t>
            </w:r>
          </w:p>
        </w:tc>
        <w:tc>
          <w:tcPr>
            <w:tcW w:w="3686" w:type="dxa"/>
            <w:tcBorders>
              <w:top w:val="single" w:sz="4" w:space="0" w:color="auto"/>
              <w:left w:val="single" w:sz="4" w:space="0" w:color="auto"/>
              <w:bottom w:val="single" w:sz="4" w:space="0" w:color="auto"/>
              <w:right w:val="single" w:sz="4" w:space="0" w:color="auto"/>
            </w:tcBorders>
            <w:hideMark/>
          </w:tcPr>
          <w:p w:rsidR="00E31236" w:rsidRDefault="00E31236" w:rsidP="00E31236">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E31236" w:rsidRDefault="00E31236" w:rsidP="00E31236">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E31236"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E31236" w:rsidRPr="00FD7970" w:rsidRDefault="00E31236" w:rsidP="00E31236">
            <w:pPr>
              <w:spacing w:line="256" w:lineRule="auto"/>
              <w:rPr>
                <w:rFonts w:cs="Tahoma"/>
                <w:szCs w:val="20"/>
                <w:lang w:val="en-US" w:eastAsia="en-US"/>
              </w:rPr>
            </w:pPr>
            <w:r>
              <w:rPr>
                <w:rFonts w:cs="Tahoma"/>
                <w:szCs w:val="20"/>
                <w:lang w:val="en-US" w:eastAsia="en-US"/>
              </w:rPr>
              <w:t>1.2.2.2</w:t>
            </w:r>
          </w:p>
        </w:tc>
        <w:tc>
          <w:tcPr>
            <w:tcW w:w="3686"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содержание оферты в части номенклатуры МТР, вида (перечня) работ или услуг</w:t>
            </w:r>
          </w:p>
        </w:tc>
      </w:tr>
      <w:tr w:rsidR="00E31236"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E31236" w:rsidRPr="00FD7970" w:rsidRDefault="00E31236" w:rsidP="00E31236">
            <w:pPr>
              <w:spacing w:line="256" w:lineRule="auto"/>
              <w:rPr>
                <w:rFonts w:cs="Tahoma"/>
                <w:szCs w:val="20"/>
                <w:lang w:val="en-US" w:eastAsia="en-US"/>
              </w:rPr>
            </w:pPr>
            <w:r>
              <w:rPr>
                <w:rFonts w:cs="Tahoma"/>
                <w:szCs w:val="20"/>
                <w:lang w:val="en-US" w:eastAsia="en-US"/>
              </w:rPr>
              <w:t>1.2.2.3</w:t>
            </w:r>
          </w:p>
        </w:tc>
        <w:tc>
          <w:tcPr>
            <w:tcW w:w="3686"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содержание оферты в части срока поставки товаров, выполнения работ, оказания услуг</w:t>
            </w:r>
          </w:p>
        </w:tc>
      </w:tr>
      <w:tr w:rsidR="00E31236"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E31236" w:rsidRPr="00FD7970" w:rsidRDefault="00E31236" w:rsidP="00E31236">
            <w:pPr>
              <w:spacing w:line="256" w:lineRule="auto"/>
              <w:rPr>
                <w:rFonts w:cs="Tahoma"/>
                <w:szCs w:val="20"/>
                <w:lang w:val="en-US" w:eastAsia="en-US"/>
              </w:rPr>
            </w:pPr>
            <w:r>
              <w:rPr>
                <w:rFonts w:cs="Tahoma"/>
                <w:szCs w:val="20"/>
                <w:lang w:val="en-US" w:eastAsia="en-US"/>
              </w:rPr>
              <w:t>1.2.2.4</w:t>
            </w:r>
          </w:p>
        </w:tc>
        <w:tc>
          <w:tcPr>
            <w:tcW w:w="3686"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содержание оферты в части объема поставки, работ, услуг</w:t>
            </w:r>
          </w:p>
        </w:tc>
      </w:tr>
      <w:tr w:rsidR="00E31236"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E31236" w:rsidRPr="00FD7970" w:rsidRDefault="00E31236" w:rsidP="00E31236">
            <w:pPr>
              <w:spacing w:line="256" w:lineRule="auto"/>
              <w:rPr>
                <w:rFonts w:cs="Tahoma"/>
                <w:szCs w:val="20"/>
                <w:lang w:val="en-US" w:eastAsia="en-US"/>
              </w:rPr>
            </w:pPr>
            <w:r>
              <w:rPr>
                <w:rFonts w:cs="Tahoma"/>
                <w:szCs w:val="20"/>
                <w:lang w:val="en-US" w:eastAsia="en-US"/>
              </w:rPr>
              <w:t>1.2.2.5</w:t>
            </w:r>
          </w:p>
        </w:tc>
        <w:tc>
          <w:tcPr>
            <w:tcW w:w="3686"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содержание оферты в части гарантий качества МТР, работ и услуг, представленных Участником</w:t>
            </w:r>
          </w:p>
        </w:tc>
      </w:tr>
      <w:tr w:rsidR="00E31236"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E31236" w:rsidRPr="00FD7970" w:rsidRDefault="00E31236" w:rsidP="00E31236">
            <w:pPr>
              <w:spacing w:line="256" w:lineRule="auto"/>
              <w:rPr>
                <w:rFonts w:cs="Tahoma"/>
                <w:szCs w:val="20"/>
                <w:lang w:val="en-US" w:eastAsia="en-US"/>
              </w:rPr>
            </w:pPr>
            <w:r>
              <w:rPr>
                <w:rFonts w:cs="Tahoma"/>
                <w:szCs w:val="20"/>
                <w:lang w:val="en-US" w:eastAsia="en-US"/>
              </w:rPr>
              <w:t>1.2.2.6</w:t>
            </w:r>
          </w:p>
        </w:tc>
        <w:tc>
          <w:tcPr>
            <w:tcW w:w="3686"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 xml:space="preserve">Соответствие заявки по своему составу и (или) оформлению требованиям документации о </w:t>
            </w:r>
            <w:r w:rsidRPr="00E1778F">
              <w:rPr>
                <w:rFonts w:cs="Tahoma"/>
                <w:szCs w:val="20"/>
                <w:lang w:eastAsia="en-US"/>
              </w:rPr>
              <w:lastRenderedPageBreak/>
              <w:t>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lastRenderedPageBreak/>
              <w:t>Информация и документы заявки (в том числе отсутствие разногласий к исходному проекту договора)</w:t>
            </w:r>
          </w:p>
        </w:tc>
      </w:tr>
      <w:tr w:rsidR="00E31236" w:rsidTr="00E31236">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E31236" w:rsidRDefault="00E31236" w:rsidP="00E31236">
            <w:pPr>
              <w:spacing w:line="256" w:lineRule="auto"/>
              <w:rPr>
                <w:rFonts w:cs="Tahoma"/>
                <w:b/>
                <w:szCs w:val="20"/>
                <w:lang w:val="en-US" w:eastAsia="en-US"/>
              </w:rPr>
            </w:pPr>
            <w:r>
              <w:rPr>
                <w:rFonts w:cs="Tahoma"/>
                <w:b/>
                <w:szCs w:val="20"/>
                <w:lang w:val="en-US" w:eastAsia="en-US"/>
              </w:rPr>
              <w:t>1.3</w:t>
            </w:r>
          </w:p>
        </w:tc>
        <w:tc>
          <w:tcPr>
            <w:tcW w:w="3686" w:type="dxa"/>
            <w:tcBorders>
              <w:top w:val="single" w:sz="4" w:space="0" w:color="auto"/>
              <w:left w:val="single" w:sz="4" w:space="0" w:color="auto"/>
              <w:bottom w:val="single" w:sz="4" w:space="0" w:color="auto"/>
              <w:right w:val="single" w:sz="4" w:space="0" w:color="auto"/>
            </w:tcBorders>
            <w:vAlign w:val="center"/>
            <w:hideMark/>
          </w:tcPr>
          <w:p w:rsidR="00E31236" w:rsidRPr="00E1778F" w:rsidRDefault="00E31236" w:rsidP="00E31236">
            <w:pPr>
              <w:spacing w:before="120" w:after="120" w:line="256" w:lineRule="auto"/>
              <w:rPr>
                <w:rFonts w:cs="Tahoma"/>
                <w:b/>
                <w:szCs w:val="20"/>
                <w:lang w:eastAsia="en-US"/>
              </w:rPr>
            </w:pPr>
            <w:r w:rsidRPr="00E1778F">
              <w:rPr>
                <w:rFonts w:cs="Tahoma"/>
                <w:b/>
                <w:szCs w:val="20"/>
                <w:lang w:eastAsia="en-US"/>
              </w:rPr>
              <w:t xml:space="preserve">Требования к статусу коллективного участника </w:t>
            </w:r>
          </w:p>
        </w:tc>
        <w:tc>
          <w:tcPr>
            <w:tcW w:w="5953" w:type="dxa"/>
            <w:tcBorders>
              <w:top w:val="single" w:sz="4" w:space="0" w:color="auto"/>
              <w:left w:val="single" w:sz="4" w:space="0" w:color="auto"/>
              <w:bottom w:val="single" w:sz="4" w:space="0" w:color="auto"/>
              <w:right w:val="single" w:sz="4" w:space="0" w:color="auto"/>
            </w:tcBorders>
            <w:vAlign w:val="center"/>
            <w:hideMark/>
          </w:tcPr>
          <w:p w:rsidR="00E31236" w:rsidRPr="00E1778F" w:rsidRDefault="00E31236" w:rsidP="00E31236">
            <w:pPr>
              <w:spacing w:before="120" w:after="120" w:line="256" w:lineRule="auto"/>
              <w:rPr>
                <w:rFonts w:cs="Tahoma"/>
                <w:szCs w:val="20"/>
                <w:lang w:eastAsia="en-US"/>
              </w:rPr>
            </w:pPr>
          </w:p>
        </w:tc>
      </w:tr>
      <w:tr w:rsidR="00E31236" w:rsidTr="00E31236">
        <w:trPr>
          <w:trHeight w:val="210"/>
        </w:trPr>
        <w:tc>
          <w:tcPr>
            <w:tcW w:w="1135" w:type="dxa"/>
            <w:tcBorders>
              <w:top w:val="single" w:sz="4" w:space="0" w:color="auto"/>
              <w:left w:val="single" w:sz="4" w:space="0" w:color="auto"/>
              <w:bottom w:val="single" w:sz="4" w:space="0" w:color="auto"/>
              <w:right w:val="single" w:sz="4" w:space="0" w:color="auto"/>
            </w:tcBorders>
            <w:hideMark/>
          </w:tcPr>
          <w:p w:rsidR="00E31236" w:rsidRDefault="00E31236" w:rsidP="00E31236">
            <w:pPr>
              <w:spacing w:line="256" w:lineRule="auto"/>
              <w:rPr>
                <w:rFonts w:cs="Tahoma"/>
                <w:szCs w:val="20"/>
                <w:lang w:eastAsia="en-US"/>
              </w:rPr>
            </w:pPr>
            <w:r>
              <w:rPr>
                <w:rFonts w:cs="Tahoma"/>
                <w:szCs w:val="20"/>
                <w:lang w:val="en-US" w:eastAsia="en-US"/>
              </w:rPr>
              <w:t>1.3.1</w:t>
            </w:r>
          </w:p>
        </w:tc>
        <w:tc>
          <w:tcPr>
            <w:tcW w:w="3686"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hideMark/>
          </w:tcPr>
          <w:p w:rsidR="00E31236" w:rsidRPr="00E1778F" w:rsidRDefault="00E31236" w:rsidP="00E31236">
            <w:pPr>
              <w:spacing w:before="120" w:after="120" w:line="256" w:lineRule="auto"/>
              <w:rPr>
                <w:rFonts w:cs="Tahoma"/>
                <w:szCs w:val="20"/>
                <w:lang w:eastAsia="en-US"/>
              </w:rPr>
            </w:pPr>
            <w:r w:rsidRPr="00E1778F">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FD7970" w:rsidRDefault="00FD7970" w:rsidP="00FD7970">
      <w:pPr>
        <w:ind w:left="-993"/>
      </w:pPr>
    </w:p>
    <w:p w:rsidR="00E31236" w:rsidRDefault="00E31236" w:rsidP="00FD7970">
      <w:pPr>
        <w:ind w:left="-993"/>
      </w:pPr>
    </w:p>
    <w:p w:rsidR="00E31236" w:rsidRDefault="00E31236" w:rsidP="00FD7970">
      <w:pPr>
        <w:ind w:left="-993"/>
      </w:pPr>
    </w:p>
    <w:p w:rsidR="00E31236" w:rsidRDefault="00E31236" w:rsidP="00FD7970">
      <w:pPr>
        <w:ind w:left="-993"/>
      </w:pPr>
    </w:p>
    <w:p w:rsidR="00E31236" w:rsidRDefault="00E31236" w:rsidP="00FD7970">
      <w:pPr>
        <w:ind w:left="-993"/>
      </w:pPr>
    </w:p>
    <w:p w:rsidR="00E31236" w:rsidRDefault="00E31236" w:rsidP="00FD7970">
      <w:pPr>
        <w:ind w:left="-993"/>
      </w:pPr>
    </w:p>
    <w:p w:rsidR="00E31236" w:rsidRDefault="00E31236" w:rsidP="00FD7970">
      <w:pPr>
        <w:ind w:left="-993"/>
      </w:pPr>
    </w:p>
    <w:p w:rsidR="00E31236" w:rsidRDefault="00E31236" w:rsidP="00FD7970">
      <w:pPr>
        <w:ind w:left="-993"/>
      </w:pPr>
    </w:p>
    <w:p w:rsidR="00FD7970" w:rsidRDefault="00FD7970" w:rsidP="00FD7970">
      <w:pPr>
        <w:pStyle w:val="a3"/>
        <w:numPr>
          <w:ilvl w:val="0"/>
          <w:numId w:val="7"/>
        </w:numPr>
        <w:spacing w:after="0" w:line="276" w:lineRule="auto"/>
        <w:jc w:val="center"/>
        <w:rPr>
          <w:b/>
        </w:rPr>
      </w:pPr>
      <w:r>
        <w:rPr>
          <w:b/>
        </w:rPr>
        <w:t>Критерии оценки заявок Участников закупки</w:t>
      </w:r>
    </w:p>
    <w:p w:rsidR="00FD7970" w:rsidRDefault="00FD7970" w:rsidP="00FD7970"/>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741"/>
        <w:gridCol w:w="1157"/>
        <w:gridCol w:w="2070"/>
      </w:tblGrid>
      <w:tr w:rsidR="00E1778F" w:rsidTr="00751E85">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E1778F" w:rsidRDefault="00E1778F">
            <w:pPr>
              <w:spacing w:line="276" w:lineRule="auto"/>
              <w:jc w:val="center"/>
              <w:rPr>
                <w:lang w:eastAsia="en-US"/>
              </w:rPr>
            </w:pPr>
            <w:r>
              <w:rPr>
                <w:lang w:eastAsia="en-US"/>
              </w:rPr>
              <w:t>№</w:t>
            </w:r>
          </w:p>
          <w:p w:rsidR="00E1778F" w:rsidRDefault="00E1778F">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E1778F" w:rsidRDefault="00E1778F">
            <w:pPr>
              <w:spacing w:line="276" w:lineRule="auto"/>
              <w:jc w:val="center"/>
              <w:rPr>
                <w:lang w:eastAsia="en-US"/>
              </w:rPr>
            </w:pPr>
            <w:r>
              <w:rPr>
                <w:lang w:eastAsia="en-US"/>
              </w:rPr>
              <w:t>Критерий</w:t>
            </w:r>
          </w:p>
          <w:p w:rsidR="00E1778F" w:rsidRDefault="00E1778F">
            <w:pPr>
              <w:spacing w:line="276" w:lineRule="auto"/>
              <w:jc w:val="center"/>
              <w:rPr>
                <w:lang w:eastAsia="en-US"/>
              </w:rPr>
            </w:pPr>
          </w:p>
        </w:tc>
        <w:tc>
          <w:tcPr>
            <w:tcW w:w="3741" w:type="dxa"/>
            <w:tcBorders>
              <w:top w:val="single" w:sz="4" w:space="0" w:color="auto"/>
              <w:left w:val="single" w:sz="4" w:space="0" w:color="auto"/>
              <w:bottom w:val="single" w:sz="4" w:space="0" w:color="auto"/>
              <w:right w:val="single" w:sz="4" w:space="0" w:color="auto"/>
            </w:tcBorders>
            <w:vAlign w:val="center"/>
          </w:tcPr>
          <w:p w:rsidR="00E1778F" w:rsidRDefault="00E1778F">
            <w:pPr>
              <w:spacing w:line="276" w:lineRule="auto"/>
              <w:jc w:val="center"/>
              <w:rPr>
                <w:lang w:eastAsia="en-US"/>
              </w:rPr>
            </w:pPr>
            <w:r>
              <w:rPr>
                <w:lang w:eastAsia="en-US"/>
              </w:rPr>
              <w:t>Подкритерий первого уровня</w:t>
            </w:r>
          </w:p>
          <w:p w:rsidR="00E1778F" w:rsidRDefault="00E1778F" w:rsidP="00E1778F">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E1778F" w:rsidRDefault="00E1778F">
            <w:pPr>
              <w:spacing w:line="276" w:lineRule="auto"/>
              <w:jc w:val="center"/>
              <w:rPr>
                <w:lang w:eastAsia="en-US"/>
              </w:rPr>
            </w:pPr>
            <w:r>
              <w:rPr>
                <w:lang w:eastAsia="en-US"/>
              </w:rPr>
              <w:t>Весовой коэффициент критерия</w:t>
            </w:r>
          </w:p>
          <w:p w:rsidR="00E1778F" w:rsidRDefault="00E1778F">
            <w:pPr>
              <w:spacing w:line="276" w:lineRule="auto"/>
              <w:jc w:val="center"/>
              <w:rPr>
                <w:lang w:eastAsia="en-US"/>
              </w:rPr>
            </w:pPr>
          </w:p>
        </w:tc>
        <w:tc>
          <w:tcPr>
            <w:tcW w:w="2070" w:type="dxa"/>
            <w:tcBorders>
              <w:top w:val="single" w:sz="4" w:space="0" w:color="auto"/>
              <w:left w:val="single" w:sz="4" w:space="0" w:color="auto"/>
              <w:bottom w:val="single" w:sz="4" w:space="0" w:color="auto"/>
              <w:right w:val="single" w:sz="4" w:space="0" w:color="auto"/>
            </w:tcBorders>
            <w:vAlign w:val="center"/>
            <w:hideMark/>
          </w:tcPr>
          <w:p w:rsidR="00E1778F" w:rsidRDefault="00E1778F">
            <w:pPr>
              <w:spacing w:line="276" w:lineRule="auto"/>
              <w:jc w:val="center"/>
              <w:rPr>
                <w:lang w:eastAsia="en-US"/>
              </w:rPr>
            </w:pPr>
            <w:r>
              <w:rPr>
                <w:lang w:eastAsia="en-US"/>
              </w:rPr>
              <w:t>Весовой коэффициент подкритерия первого уровня</w:t>
            </w:r>
          </w:p>
        </w:tc>
      </w:tr>
      <w:tr w:rsidR="00E1778F" w:rsidTr="00394A62">
        <w:trPr>
          <w:trHeight w:val="148"/>
        </w:trPr>
        <w:tc>
          <w:tcPr>
            <w:tcW w:w="752" w:type="dxa"/>
            <w:tcBorders>
              <w:top w:val="single" w:sz="4" w:space="0" w:color="auto"/>
              <w:left w:val="single" w:sz="4" w:space="0" w:color="auto"/>
              <w:bottom w:val="single" w:sz="4" w:space="0" w:color="auto"/>
              <w:right w:val="single" w:sz="4" w:space="0" w:color="auto"/>
            </w:tcBorders>
            <w:hideMark/>
          </w:tcPr>
          <w:p w:rsidR="00E1778F" w:rsidRDefault="00E1778F">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E1778F" w:rsidRDefault="00E1778F">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741" w:type="dxa"/>
            <w:tcBorders>
              <w:top w:val="single" w:sz="4" w:space="0" w:color="auto"/>
              <w:left w:val="single" w:sz="4" w:space="0" w:color="auto"/>
              <w:bottom w:val="single" w:sz="4" w:space="0" w:color="auto"/>
              <w:right w:val="single" w:sz="4" w:space="0" w:color="auto"/>
            </w:tcBorders>
          </w:tcPr>
          <w:p w:rsidR="00E1778F" w:rsidRDefault="00E1778F">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E1778F" w:rsidRDefault="00E1778F">
            <w:pPr>
              <w:spacing w:line="276" w:lineRule="auto"/>
              <w:jc w:val="center"/>
              <w:rPr>
                <w:lang w:eastAsia="en-US"/>
              </w:rPr>
            </w:pPr>
            <w:r>
              <w:rPr>
                <w:lang w:val="en-US" w:eastAsia="en-US"/>
              </w:rPr>
              <w:t>1</w:t>
            </w:r>
          </w:p>
        </w:tc>
        <w:tc>
          <w:tcPr>
            <w:tcW w:w="2070" w:type="dxa"/>
            <w:tcBorders>
              <w:top w:val="single" w:sz="4" w:space="0" w:color="auto"/>
              <w:left w:val="single" w:sz="4" w:space="0" w:color="auto"/>
              <w:bottom w:val="single" w:sz="4" w:space="0" w:color="auto"/>
              <w:right w:val="single" w:sz="4" w:space="0" w:color="auto"/>
            </w:tcBorders>
          </w:tcPr>
          <w:p w:rsidR="00E1778F" w:rsidRDefault="00E1778F">
            <w:pPr>
              <w:spacing w:line="276" w:lineRule="auto"/>
              <w:rPr>
                <w:lang w:eastAsia="en-US"/>
              </w:rPr>
            </w:pPr>
          </w:p>
        </w:tc>
      </w:tr>
      <w:tr w:rsidR="00E1778F" w:rsidTr="00E1778F">
        <w:trPr>
          <w:trHeight w:val="785"/>
        </w:trPr>
        <w:tc>
          <w:tcPr>
            <w:tcW w:w="752" w:type="dxa"/>
            <w:tcBorders>
              <w:top w:val="single" w:sz="4" w:space="0" w:color="auto"/>
              <w:left w:val="single" w:sz="4" w:space="0" w:color="auto"/>
              <w:bottom w:val="single" w:sz="4" w:space="0" w:color="auto"/>
              <w:right w:val="single" w:sz="4" w:space="0" w:color="auto"/>
            </w:tcBorders>
            <w:hideMark/>
          </w:tcPr>
          <w:p w:rsidR="00E1778F" w:rsidRDefault="00E1778F">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E1778F" w:rsidRDefault="00E1778F">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E1778F" w:rsidRDefault="00E1778F">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E1778F" w:rsidRDefault="00E1778F">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E1778F" w:rsidRDefault="00E1778F">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E1778F" w:rsidRDefault="00E1778F">
            <w:pPr>
              <w:spacing w:line="276" w:lineRule="auto"/>
              <w:rPr>
                <w:lang w:eastAsia="en-US"/>
              </w:rPr>
            </w:pPr>
            <w:r>
              <w:rPr>
                <w:lang w:val="en-US" w:eastAsia="en-US"/>
              </w:rPr>
              <w:t>0,8</w:t>
            </w:r>
          </w:p>
        </w:tc>
      </w:tr>
      <w:tr w:rsidR="00E1778F" w:rsidTr="00E1778F">
        <w:trPr>
          <w:trHeight w:val="696"/>
        </w:trPr>
        <w:tc>
          <w:tcPr>
            <w:tcW w:w="752" w:type="dxa"/>
            <w:tcBorders>
              <w:top w:val="single" w:sz="4" w:space="0" w:color="auto"/>
              <w:left w:val="single" w:sz="4" w:space="0" w:color="auto"/>
              <w:bottom w:val="single" w:sz="4" w:space="0" w:color="auto"/>
              <w:right w:val="single" w:sz="4" w:space="0" w:color="auto"/>
            </w:tcBorders>
            <w:hideMark/>
          </w:tcPr>
          <w:p w:rsidR="00E1778F" w:rsidRPr="00FD7970" w:rsidRDefault="00E1778F">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E1778F" w:rsidRDefault="00E1778F">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E1778F" w:rsidRPr="00FD7970" w:rsidRDefault="00E1778F">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E1778F" w:rsidRDefault="00E1778F">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E1778F" w:rsidRDefault="00E1778F">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E1778F" w:rsidRDefault="00E1778F">
            <w:pPr>
              <w:spacing w:line="276" w:lineRule="auto"/>
              <w:rPr>
                <w:lang w:eastAsia="en-US"/>
              </w:rPr>
            </w:pPr>
            <w:r>
              <w:rPr>
                <w:lang w:val="en-US" w:eastAsia="en-US"/>
              </w:rPr>
              <w:t>0,2</w:t>
            </w:r>
          </w:p>
        </w:tc>
      </w:tr>
    </w:tbl>
    <w:p w:rsidR="00FD7970" w:rsidRDefault="00FD7970" w:rsidP="00FD7970">
      <w:pPr>
        <w:spacing w:after="200" w:line="276" w:lineRule="auto"/>
        <w:contextualSpacing/>
        <w:jc w:val="both"/>
        <w:rPr>
          <w:rFonts w:cs="Tahoma"/>
          <w:szCs w:val="20"/>
          <w:lang w:eastAsia="en-US"/>
        </w:rPr>
      </w:pPr>
    </w:p>
    <w:p w:rsidR="00FD7970" w:rsidRDefault="00FD7970" w:rsidP="00FD7970">
      <w:pPr>
        <w:ind w:firstLine="708"/>
        <w:jc w:val="both"/>
        <w:rPr>
          <w:rFonts w:cs="Tahoma"/>
          <w:szCs w:val="20"/>
        </w:rPr>
      </w:pPr>
      <w:r>
        <w:rPr>
          <w:rFonts w:cs="Tahoma"/>
          <w:szCs w:val="20"/>
        </w:rPr>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FD7970" w:rsidRDefault="00FD7970" w:rsidP="00FD7970">
      <w:pPr>
        <w:ind w:firstLine="708"/>
        <w:jc w:val="both"/>
        <w:rPr>
          <w:rFonts w:cs="Tahoma"/>
          <w:szCs w:val="20"/>
        </w:rPr>
      </w:pPr>
    </w:p>
    <w:p w:rsidR="00FD7970" w:rsidRDefault="00FD7970" w:rsidP="00FD7970">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FD7970" w:rsidRDefault="00FD7970" w:rsidP="00FD7970">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FD7970" w:rsidRDefault="00FD7970" w:rsidP="00FD7970">
      <w:pPr>
        <w:ind w:firstLine="708"/>
        <w:rPr>
          <w:rFonts w:cs="Tahoma"/>
        </w:rPr>
      </w:pPr>
    </w:p>
    <w:p w:rsidR="00FD7970" w:rsidRDefault="00FD7970" w:rsidP="00FD7970">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FD7970" w:rsidRDefault="00FD7970" w:rsidP="00FD7970">
      <w:pPr>
        <w:ind w:firstLine="708"/>
        <w:rPr>
          <w:rFonts w:cs="Tahoma"/>
        </w:rPr>
      </w:pPr>
    </w:p>
    <w:p w:rsidR="00FD7970" w:rsidRDefault="00FD7970" w:rsidP="00FD7970">
      <w:pPr>
        <w:ind w:firstLine="708"/>
        <w:rPr>
          <w:rFonts w:cs="Tahoma"/>
        </w:rPr>
      </w:pPr>
      <w:r>
        <w:rPr>
          <w:rFonts w:cs="Tahoma"/>
        </w:rPr>
        <w:lastRenderedPageBreak/>
        <w:t>Балльная оценка каждой заявки по подкритерию «Стоимость предложения» определяется по следующей формуле:</w:t>
      </w:r>
    </w:p>
    <w:p w:rsidR="00FD7970" w:rsidRDefault="00FD7970" w:rsidP="00FD7970">
      <w:pPr>
        <w:rPr>
          <w:rFonts w:cs="Tahoma"/>
        </w:rPr>
      </w:pPr>
    </w:p>
    <w:p w:rsidR="00FD7970" w:rsidRDefault="00FD7970" w:rsidP="00FD7970">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FD7970" w:rsidRDefault="00FD7970" w:rsidP="00FD7970">
      <w:pPr>
        <w:rPr>
          <w:rFonts w:cs="Tahoma"/>
        </w:rPr>
      </w:pPr>
    </w:p>
    <w:p w:rsidR="00FD7970" w:rsidRDefault="00FD7970" w:rsidP="00FD7970">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FD7970" w:rsidRDefault="00F14024" w:rsidP="00FD7970">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FD7970">
        <w:rPr>
          <w:rFonts w:cs="Tahoma"/>
        </w:rPr>
        <w:t xml:space="preserve"> – минимальная стоимость заявки, предложенная Участниками;</w:t>
      </w:r>
    </w:p>
    <w:p w:rsidR="00FD7970" w:rsidRDefault="00F14024" w:rsidP="00FD7970">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FD7970">
        <w:rPr>
          <w:rFonts w:cs="Tahoma"/>
        </w:rPr>
        <w:t xml:space="preserve">     – стоимость заявки </w:t>
      </w:r>
      <w:proofErr w:type="spellStart"/>
      <w:r w:rsidR="00FD7970">
        <w:rPr>
          <w:rFonts w:cs="Tahoma"/>
          <w:lang w:val="en-US"/>
        </w:rPr>
        <w:t>i</w:t>
      </w:r>
      <w:proofErr w:type="spellEnd"/>
      <w:r w:rsidR="00FD7970">
        <w:rPr>
          <w:rFonts w:cs="Tahoma"/>
        </w:rPr>
        <w:t>-го Участника;</w:t>
      </w:r>
    </w:p>
    <w:p w:rsidR="00FD7970" w:rsidRDefault="00FD7970" w:rsidP="00FD7970">
      <w:pPr>
        <w:rPr>
          <w:rFonts w:cs="Tahoma"/>
        </w:rPr>
      </w:pPr>
      <w:proofErr w:type="spellStart"/>
      <w:r>
        <w:rPr>
          <w:rFonts w:cs="Tahoma"/>
          <w:lang w:val="en-US"/>
        </w:rPr>
        <w:t>i</w:t>
      </w:r>
      <w:proofErr w:type="spellEnd"/>
      <w:r>
        <w:rPr>
          <w:rFonts w:cs="Tahoma"/>
        </w:rPr>
        <w:t xml:space="preserve"> – Участник закупки</w:t>
      </w:r>
    </w:p>
    <w:p w:rsidR="00FD7970" w:rsidRDefault="00FD7970" w:rsidP="00FD7970">
      <w:pPr>
        <w:rPr>
          <w:rFonts w:cs="Tahoma"/>
        </w:rPr>
      </w:pPr>
      <m:oMathPara>
        <m:oMath>
          <m:r>
            <w:rPr>
              <w:rFonts w:ascii="Cambria Math" w:hAnsi="Cambria Math"/>
            </w:rPr>
            <m:t xml:space="preserve"> </m:t>
          </m:r>
        </m:oMath>
      </m:oMathPara>
    </w:p>
    <w:p w:rsidR="00FD7970" w:rsidRDefault="00FD7970" w:rsidP="00FD7970">
      <w:pPr>
        <w:ind w:firstLine="708"/>
        <w:rPr>
          <w:rFonts w:cs="Tahoma"/>
        </w:rPr>
      </w:pPr>
      <w:r>
        <w:rPr>
          <w:rFonts w:cs="Tahoma"/>
        </w:rPr>
        <w:t>Значения баллов, полученные по данной формуле, округляются до четырех знаков после запятой.</w:t>
      </w:r>
    </w:p>
    <w:p w:rsidR="00FD7970" w:rsidRDefault="00FD7970" w:rsidP="00FD7970">
      <w:pPr>
        <w:spacing w:line="360" w:lineRule="auto"/>
        <w:rPr>
          <w:rFonts w:cs="Tahoma"/>
        </w:rPr>
      </w:pPr>
      <w:r>
        <w:rPr>
          <w:rFonts w:cs="Tahoma"/>
        </w:rPr>
        <w:t xml:space="preserve"> </w:t>
      </w:r>
    </w:p>
    <w:p w:rsidR="00FD7970" w:rsidRDefault="00FD7970" w:rsidP="00FD7970">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FD7970" w:rsidRDefault="00FD7970" w:rsidP="00FD7970">
      <w:pPr>
        <w:spacing w:line="360" w:lineRule="auto"/>
        <w:ind w:firstLine="708"/>
        <w:jc w:val="both"/>
        <w:rPr>
          <w:rFonts w:cs="Tahoma"/>
          <w:szCs w:val="20"/>
          <w:lang w:eastAsia="ja-JP"/>
        </w:rPr>
      </w:pPr>
    </w:p>
    <w:p w:rsidR="00FD7970" w:rsidRDefault="00FD7970" w:rsidP="00FD7970">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FD7970" w:rsidRDefault="00FD7970" w:rsidP="00FD7970">
      <w:pPr>
        <w:spacing w:line="360" w:lineRule="auto"/>
        <w:jc w:val="center"/>
        <w:rPr>
          <w:rFonts w:cs="Tahoma"/>
          <w:b/>
          <w:color w:val="000000"/>
        </w:rPr>
      </w:pPr>
    </w:p>
    <w:p w:rsidR="00FD7970" w:rsidRDefault="00FD7970" w:rsidP="00FD7970">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FD7970" w:rsidTr="00FD7970">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FD7970" w:rsidRDefault="00FD7970">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FD7970" w:rsidRDefault="00FD7970">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FD7970" w:rsidTr="00FD7970">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FD7970" w:rsidRDefault="00FD7970">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FD7970" w:rsidRDefault="00FD7970">
            <w:pPr>
              <w:spacing w:line="360" w:lineRule="auto"/>
              <w:jc w:val="center"/>
              <w:rPr>
                <w:color w:val="000000"/>
                <w:lang w:eastAsia="en-US"/>
              </w:rPr>
            </w:pPr>
            <w:r>
              <w:rPr>
                <w:b/>
                <w:bCs/>
                <w:color w:val="000000"/>
                <w:lang w:eastAsia="en-US"/>
              </w:rPr>
              <w:t>1</w:t>
            </w:r>
          </w:p>
        </w:tc>
      </w:tr>
      <w:tr w:rsidR="00FD7970" w:rsidTr="00FD7970">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FD7970" w:rsidRDefault="00FD7970">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FD7970" w:rsidRDefault="00FD7970">
            <w:pPr>
              <w:spacing w:line="360" w:lineRule="auto"/>
              <w:jc w:val="center"/>
              <w:rPr>
                <w:color w:val="000000"/>
                <w:lang w:eastAsia="en-US"/>
              </w:rPr>
            </w:pPr>
            <w:r>
              <w:rPr>
                <w:b/>
                <w:bCs/>
                <w:color w:val="000000"/>
                <w:lang w:eastAsia="en-US"/>
              </w:rPr>
              <w:t>4</w:t>
            </w:r>
          </w:p>
        </w:tc>
      </w:tr>
    </w:tbl>
    <w:p w:rsidR="00FD7970" w:rsidRDefault="00FD7970" w:rsidP="00FD7970">
      <w:pPr>
        <w:spacing w:line="360" w:lineRule="auto"/>
        <w:rPr>
          <w:rFonts w:cs="Tahoma"/>
        </w:rPr>
      </w:pPr>
    </w:p>
    <w:p w:rsidR="00FD7970" w:rsidRDefault="00FD7970" w:rsidP="00FD7970">
      <w:pPr>
        <w:rPr>
          <w:rFonts w:cs="Tahoma"/>
          <w:b/>
        </w:rPr>
      </w:pPr>
    </w:p>
    <w:p w:rsidR="00FD7970" w:rsidRDefault="00FD7970" w:rsidP="00FD7970">
      <w:pPr>
        <w:spacing w:before="120" w:after="120"/>
        <w:jc w:val="both"/>
        <w:rPr>
          <w:b/>
          <w:bCs/>
          <w:lang w:eastAsia="en-US"/>
        </w:rPr>
      </w:pPr>
      <w:r>
        <w:rPr>
          <w:b/>
          <w:bCs/>
          <w:lang w:eastAsia="en-US"/>
        </w:rPr>
        <w:t>Методика расчета интегральной оценки общей предпочтительности заявки.</w:t>
      </w:r>
    </w:p>
    <w:p w:rsidR="00FD7970" w:rsidRDefault="00FD7970" w:rsidP="00FD7970">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FD7970" w:rsidRDefault="00FD7970" w:rsidP="00FD7970">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FD7970" w:rsidRDefault="00FD7970" w:rsidP="00FD7970">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FD7970" w:rsidRDefault="00FD7970" w:rsidP="00FD7970">
      <w:pPr>
        <w:shd w:val="clear" w:color="auto" w:fill="FFFFFF"/>
        <w:ind w:left="780" w:right="159"/>
        <w:contextualSpacing/>
        <w:jc w:val="center"/>
        <w:rPr>
          <w:rFonts w:cs="Tahoma"/>
        </w:rPr>
      </w:pPr>
    </w:p>
    <w:p w:rsidR="00FD7970" w:rsidRDefault="00FD7970" w:rsidP="00FD7970">
      <w:pPr>
        <w:shd w:val="clear" w:color="auto" w:fill="FFFFFF"/>
        <w:ind w:left="780" w:right="159"/>
        <w:contextualSpacing/>
        <w:rPr>
          <w:rFonts w:cs="Tahoma"/>
        </w:rPr>
      </w:pPr>
      <w:r>
        <w:rPr>
          <w:rFonts w:cs="Tahoma"/>
        </w:rPr>
        <w:tab/>
        <w:t>где:</w:t>
      </w:r>
    </w:p>
    <w:p w:rsidR="00FD7970" w:rsidRDefault="00FD7970" w:rsidP="00FD7970">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FD7970" w:rsidRDefault="00FD7970" w:rsidP="00FD7970">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FD7970" w:rsidRDefault="00FD7970" w:rsidP="00FD7970">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FD7970" w:rsidRDefault="00FD7970" w:rsidP="00FD7970">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FD7970" w:rsidRDefault="00FD7970" w:rsidP="00FD7970">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FD7970" w:rsidRDefault="00FD7970" w:rsidP="00FD7970">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FD7970" w:rsidRDefault="00FD7970" w:rsidP="00FD7970">
      <w:pPr>
        <w:ind w:firstLine="708"/>
        <w:rPr>
          <w:rFonts w:cs="Tahoma"/>
        </w:rPr>
      </w:pPr>
    </w:p>
    <w:p w:rsidR="00FD7970" w:rsidRDefault="00FD7970" w:rsidP="00FD7970">
      <w:pPr>
        <w:ind w:firstLine="708"/>
        <w:rPr>
          <w:rFonts w:cs="Tahoma"/>
        </w:rPr>
      </w:pPr>
    </w:p>
    <w:p w:rsidR="00FD7970" w:rsidRDefault="00FD7970" w:rsidP="00FD7970">
      <w:pPr>
        <w:ind w:firstLine="708"/>
        <w:rPr>
          <w:rFonts w:cs="Tahoma"/>
        </w:rPr>
      </w:pPr>
    </w:p>
    <w:p w:rsidR="00FD7970" w:rsidRDefault="00FD7970" w:rsidP="00FD7970">
      <w:pPr>
        <w:rPr>
          <w:rFonts w:cs="Tahoma"/>
          <w:b/>
        </w:rPr>
      </w:pPr>
      <w:r>
        <w:rPr>
          <w:rFonts w:cs="Tahoma"/>
        </w:rPr>
        <w:t xml:space="preserve"> </w:t>
      </w:r>
    </w:p>
    <w:p w:rsidR="00FD7970" w:rsidRDefault="00FD7970" w:rsidP="00FD7970">
      <w:pPr>
        <w:rPr>
          <w:rFonts w:cs="Tahoma"/>
          <w:szCs w:val="20"/>
        </w:rPr>
      </w:pPr>
      <w:r>
        <w:rPr>
          <w:rFonts w:cs="Tahoma"/>
          <w:b/>
        </w:rPr>
        <w:t xml:space="preserve"> </w:t>
      </w:r>
    </w:p>
    <w:p w:rsidR="00FD7970" w:rsidRDefault="00FD7970" w:rsidP="00FD7970">
      <w:pPr>
        <w:pStyle w:val="aa"/>
        <w:tabs>
          <w:tab w:val="clear" w:pos="2269"/>
          <w:tab w:val="left" w:pos="708"/>
        </w:tabs>
        <w:spacing w:line="240" w:lineRule="auto"/>
        <w:ind w:left="0" w:firstLine="0"/>
        <w:rPr>
          <w:rFonts w:ascii="Tahoma" w:hAnsi="Tahoma" w:cs="Tahoma"/>
          <w:sz w:val="20"/>
          <w:lang w:val="ru-RU"/>
        </w:rPr>
      </w:pPr>
    </w:p>
    <w:p w:rsidR="00BC64E2" w:rsidRDefault="00BC64E2" w:rsidP="00FD7970"/>
    <w:sectPr w:rsidR="00BC64E2" w:rsidSect="00FD7970">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4024" w:rsidRDefault="00F14024" w:rsidP="00FD7970">
      <w:r>
        <w:separator/>
      </w:r>
    </w:p>
  </w:endnote>
  <w:endnote w:type="continuationSeparator" w:id="0">
    <w:p w:rsidR="00F14024" w:rsidRDefault="00F14024" w:rsidP="00FD7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970" w:rsidRDefault="00FD7970">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970" w:rsidRDefault="00FD7970" w:rsidP="00FD7970">
    <w:pPr>
      <w:pStyle w:val="af0"/>
    </w:pPr>
  </w:p>
  <w:p w:rsidR="00FD7970" w:rsidRPr="00FD7970" w:rsidRDefault="00FD7970" w:rsidP="00FD7970">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970" w:rsidRDefault="00FD7970">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4024" w:rsidRDefault="00F14024" w:rsidP="00FD7970">
      <w:r>
        <w:separator/>
      </w:r>
    </w:p>
  </w:footnote>
  <w:footnote w:type="continuationSeparator" w:id="0">
    <w:p w:rsidR="00F14024" w:rsidRDefault="00F14024" w:rsidP="00FD79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970" w:rsidRDefault="00FD7970">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970" w:rsidRDefault="00FD7970" w:rsidP="00FD7970">
    <w:pPr>
      <w:pStyle w:val="ae"/>
    </w:pPr>
  </w:p>
  <w:p w:rsidR="00FD7970" w:rsidRPr="00FD7970" w:rsidRDefault="00FD7970" w:rsidP="00FD7970">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970" w:rsidRDefault="00FD7970">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AAC42AA"/>
    <w:multiLevelType w:val="hybridMultilevel"/>
    <w:tmpl w:val="631A66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970"/>
    <w:rsid w:val="000864D0"/>
    <w:rsid w:val="002248BD"/>
    <w:rsid w:val="00373F6D"/>
    <w:rsid w:val="0055356F"/>
    <w:rsid w:val="005F2086"/>
    <w:rsid w:val="00700C32"/>
    <w:rsid w:val="008016C3"/>
    <w:rsid w:val="0089422B"/>
    <w:rsid w:val="008D3E56"/>
    <w:rsid w:val="00A843BB"/>
    <w:rsid w:val="00AF0A66"/>
    <w:rsid w:val="00BC64E2"/>
    <w:rsid w:val="00C46A40"/>
    <w:rsid w:val="00D0101F"/>
    <w:rsid w:val="00E05C67"/>
    <w:rsid w:val="00E1778F"/>
    <w:rsid w:val="00E31236"/>
    <w:rsid w:val="00E53AB2"/>
    <w:rsid w:val="00F14024"/>
    <w:rsid w:val="00FB4CAC"/>
    <w:rsid w:val="00FD0C07"/>
    <w:rsid w:val="00FD79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2F1E16-6670-490A-A851-7E0923842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7970"/>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FD7970"/>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FD7970"/>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FD797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FD7970"/>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FD7970"/>
    <w:pPr>
      <w:spacing w:after="200"/>
      <w:ind w:left="720" w:firstLine="360"/>
      <w:contextualSpacing/>
      <w:jc w:val="both"/>
    </w:pPr>
    <w:rPr>
      <w:lang w:eastAsia="en-US"/>
    </w:rPr>
  </w:style>
  <w:style w:type="character" w:styleId="a4">
    <w:name w:val="annotation reference"/>
    <w:basedOn w:val="a0"/>
    <w:uiPriority w:val="99"/>
    <w:semiHidden/>
    <w:unhideWhenUsed/>
    <w:rsid w:val="00FD7970"/>
    <w:rPr>
      <w:sz w:val="16"/>
      <w:szCs w:val="16"/>
    </w:rPr>
  </w:style>
  <w:style w:type="paragraph" w:styleId="a5">
    <w:name w:val="annotation text"/>
    <w:basedOn w:val="a"/>
    <w:link w:val="a6"/>
    <w:uiPriority w:val="99"/>
    <w:semiHidden/>
    <w:unhideWhenUsed/>
    <w:rsid w:val="00FD7970"/>
    <w:rPr>
      <w:szCs w:val="20"/>
    </w:rPr>
  </w:style>
  <w:style w:type="character" w:customStyle="1" w:styleId="a6">
    <w:name w:val="Текст примечания Знак"/>
    <w:basedOn w:val="a0"/>
    <w:link w:val="a5"/>
    <w:uiPriority w:val="99"/>
    <w:semiHidden/>
    <w:rsid w:val="00FD7970"/>
    <w:rPr>
      <w:rFonts w:ascii="Tahoma" w:eastAsia="Times New Roman" w:hAnsi="Tahoma" w:cs="Times New Roman"/>
      <w:sz w:val="20"/>
      <w:szCs w:val="20"/>
      <w:lang w:eastAsia="ru-RU"/>
    </w:rPr>
  </w:style>
  <w:style w:type="paragraph" w:styleId="a7">
    <w:name w:val="footnote text"/>
    <w:basedOn w:val="a"/>
    <w:link w:val="a8"/>
    <w:rsid w:val="00FD7970"/>
    <w:rPr>
      <w:szCs w:val="20"/>
    </w:rPr>
  </w:style>
  <w:style w:type="character" w:customStyle="1" w:styleId="a8">
    <w:name w:val="Текст сноски Знак"/>
    <w:basedOn w:val="a0"/>
    <w:link w:val="a7"/>
    <w:rsid w:val="00FD7970"/>
    <w:rPr>
      <w:rFonts w:ascii="Tahoma" w:eastAsia="Times New Roman" w:hAnsi="Tahoma" w:cs="Times New Roman"/>
      <w:sz w:val="20"/>
      <w:szCs w:val="20"/>
      <w:lang w:eastAsia="ru-RU"/>
    </w:rPr>
  </w:style>
  <w:style w:type="character" w:styleId="a9">
    <w:name w:val="footnote reference"/>
    <w:rsid w:val="00FD7970"/>
    <w:rPr>
      <w:vertAlign w:val="superscript"/>
    </w:rPr>
  </w:style>
  <w:style w:type="paragraph" w:customStyle="1" w:styleId="aa">
    <w:name w:val="Пункт"/>
    <w:basedOn w:val="a"/>
    <w:link w:val="11"/>
    <w:rsid w:val="00FD7970"/>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FD7970"/>
    <w:pPr>
      <w:tabs>
        <w:tab w:val="clear" w:pos="2269"/>
        <w:tab w:val="num" w:pos="360"/>
      </w:tabs>
      <w:ind w:left="1134"/>
    </w:pPr>
  </w:style>
  <w:style w:type="paragraph" w:customStyle="1" w:styleId="ac">
    <w:name w:val="Подподпункт"/>
    <w:basedOn w:val="ab"/>
    <w:rsid w:val="00FD7970"/>
    <w:pPr>
      <w:ind w:left="1701" w:hanging="567"/>
    </w:pPr>
  </w:style>
  <w:style w:type="character" w:customStyle="1" w:styleId="11">
    <w:name w:val="Пункт Знак1"/>
    <w:link w:val="aa"/>
    <w:rsid w:val="00FD7970"/>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FD7970"/>
    <w:rPr>
      <w:color w:val="808080"/>
    </w:rPr>
  </w:style>
  <w:style w:type="paragraph" w:styleId="ae">
    <w:name w:val="header"/>
    <w:basedOn w:val="a"/>
    <w:link w:val="af"/>
    <w:uiPriority w:val="99"/>
    <w:unhideWhenUsed/>
    <w:rsid w:val="00FD7970"/>
    <w:pPr>
      <w:tabs>
        <w:tab w:val="center" w:pos="4677"/>
        <w:tab w:val="right" w:pos="9355"/>
      </w:tabs>
    </w:pPr>
  </w:style>
  <w:style w:type="character" w:customStyle="1" w:styleId="af">
    <w:name w:val="Верхний колонтитул Знак"/>
    <w:basedOn w:val="a0"/>
    <w:link w:val="ae"/>
    <w:uiPriority w:val="99"/>
    <w:rsid w:val="00FD7970"/>
    <w:rPr>
      <w:rFonts w:ascii="Tahoma" w:eastAsia="Times New Roman" w:hAnsi="Tahoma" w:cs="Times New Roman"/>
      <w:sz w:val="20"/>
      <w:szCs w:val="24"/>
      <w:lang w:eastAsia="ru-RU"/>
    </w:rPr>
  </w:style>
  <w:style w:type="paragraph" w:styleId="af0">
    <w:name w:val="footer"/>
    <w:basedOn w:val="a"/>
    <w:link w:val="af1"/>
    <w:uiPriority w:val="99"/>
    <w:unhideWhenUsed/>
    <w:rsid w:val="00FD7970"/>
    <w:pPr>
      <w:tabs>
        <w:tab w:val="center" w:pos="4677"/>
        <w:tab w:val="right" w:pos="9355"/>
      </w:tabs>
    </w:pPr>
  </w:style>
  <w:style w:type="character" w:customStyle="1" w:styleId="af1">
    <w:name w:val="Нижний колонтитул Знак"/>
    <w:basedOn w:val="a0"/>
    <w:link w:val="af0"/>
    <w:uiPriority w:val="99"/>
    <w:rsid w:val="00FD7970"/>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91047">
      <w:bodyDiv w:val="1"/>
      <w:marLeft w:val="0"/>
      <w:marRight w:val="0"/>
      <w:marTop w:val="0"/>
      <w:marBottom w:val="0"/>
      <w:divBdr>
        <w:top w:val="none" w:sz="0" w:space="0" w:color="auto"/>
        <w:left w:val="none" w:sz="0" w:space="0" w:color="auto"/>
        <w:bottom w:val="none" w:sz="0" w:space="0" w:color="auto"/>
        <w:right w:val="none" w:sz="0" w:space="0" w:color="auto"/>
      </w:divBdr>
    </w:div>
    <w:div w:id="74790360">
      <w:bodyDiv w:val="1"/>
      <w:marLeft w:val="0"/>
      <w:marRight w:val="0"/>
      <w:marTop w:val="0"/>
      <w:marBottom w:val="0"/>
      <w:divBdr>
        <w:top w:val="none" w:sz="0" w:space="0" w:color="auto"/>
        <w:left w:val="none" w:sz="0" w:space="0" w:color="auto"/>
        <w:bottom w:val="none" w:sz="0" w:space="0" w:color="auto"/>
        <w:right w:val="none" w:sz="0" w:space="0" w:color="auto"/>
      </w:divBdr>
    </w:div>
    <w:div w:id="103111974">
      <w:bodyDiv w:val="1"/>
      <w:marLeft w:val="0"/>
      <w:marRight w:val="0"/>
      <w:marTop w:val="0"/>
      <w:marBottom w:val="0"/>
      <w:divBdr>
        <w:top w:val="none" w:sz="0" w:space="0" w:color="auto"/>
        <w:left w:val="none" w:sz="0" w:space="0" w:color="auto"/>
        <w:bottom w:val="none" w:sz="0" w:space="0" w:color="auto"/>
        <w:right w:val="none" w:sz="0" w:space="0" w:color="auto"/>
      </w:divBdr>
    </w:div>
    <w:div w:id="177283250">
      <w:bodyDiv w:val="1"/>
      <w:marLeft w:val="0"/>
      <w:marRight w:val="0"/>
      <w:marTop w:val="0"/>
      <w:marBottom w:val="0"/>
      <w:divBdr>
        <w:top w:val="none" w:sz="0" w:space="0" w:color="auto"/>
        <w:left w:val="none" w:sz="0" w:space="0" w:color="auto"/>
        <w:bottom w:val="none" w:sz="0" w:space="0" w:color="auto"/>
        <w:right w:val="none" w:sz="0" w:space="0" w:color="auto"/>
      </w:divBdr>
    </w:div>
    <w:div w:id="204678097">
      <w:bodyDiv w:val="1"/>
      <w:marLeft w:val="0"/>
      <w:marRight w:val="0"/>
      <w:marTop w:val="0"/>
      <w:marBottom w:val="0"/>
      <w:divBdr>
        <w:top w:val="none" w:sz="0" w:space="0" w:color="auto"/>
        <w:left w:val="none" w:sz="0" w:space="0" w:color="auto"/>
        <w:bottom w:val="none" w:sz="0" w:space="0" w:color="auto"/>
        <w:right w:val="none" w:sz="0" w:space="0" w:color="auto"/>
      </w:divBdr>
    </w:div>
    <w:div w:id="276643761">
      <w:bodyDiv w:val="1"/>
      <w:marLeft w:val="0"/>
      <w:marRight w:val="0"/>
      <w:marTop w:val="0"/>
      <w:marBottom w:val="0"/>
      <w:divBdr>
        <w:top w:val="none" w:sz="0" w:space="0" w:color="auto"/>
        <w:left w:val="none" w:sz="0" w:space="0" w:color="auto"/>
        <w:bottom w:val="none" w:sz="0" w:space="0" w:color="auto"/>
        <w:right w:val="none" w:sz="0" w:space="0" w:color="auto"/>
      </w:divBdr>
    </w:div>
    <w:div w:id="307438650">
      <w:bodyDiv w:val="1"/>
      <w:marLeft w:val="0"/>
      <w:marRight w:val="0"/>
      <w:marTop w:val="0"/>
      <w:marBottom w:val="0"/>
      <w:divBdr>
        <w:top w:val="none" w:sz="0" w:space="0" w:color="auto"/>
        <w:left w:val="none" w:sz="0" w:space="0" w:color="auto"/>
        <w:bottom w:val="none" w:sz="0" w:space="0" w:color="auto"/>
        <w:right w:val="none" w:sz="0" w:space="0" w:color="auto"/>
      </w:divBdr>
    </w:div>
    <w:div w:id="463542426">
      <w:bodyDiv w:val="1"/>
      <w:marLeft w:val="0"/>
      <w:marRight w:val="0"/>
      <w:marTop w:val="0"/>
      <w:marBottom w:val="0"/>
      <w:divBdr>
        <w:top w:val="none" w:sz="0" w:space="0" w:color="auto"/>
        <w:left w:val="none" w:sz="0" w:space="0" w:color="auto"/>
        <w:bottom w:val="none" w:sz="0" w:space="0" w:color="auto"/>
        <w:right w:val="none" w:sz="0" w:space="0" w:color="auto"/>
      </w:divBdr>
    </w:div>
    <w:div w:id="517428322">
      <w:bodyDiv w:val="1"/>
      <w:marLeft w:val="0"/>
      <w:marRight w:val="0"/>
      <w:marTop w:val="0"/>
      <w:marBottom w:val="0"/>
      <w:divBdr>
        <w:top w:val="none" w:sz="0" w:space="0" w:color="auto"/>
        <w:left w:val="none" w:sz="0" w:space="0" w:color="auto"/>
        <w:bottom w:val="none" w:sz="0" w:space="0" w:color="auto"/>
        <w:right w:val="none" w:sz="0" w:space="0" w:color="auto"/>
      </w:divBdr>
    </w:div>
    <w:div w:id="558368819">
      <w:bodyDiv w:val="1"/>
      <w:marLeft w:val="0"/>
      <w:marRight w:val="0"/>
      <w:marTop w:val="0"/>
      <w:marBottom w:val="0"/>
      <w:divBdr>
        <w:top w:val="none" w:sz="0" w:space="0" w:color="auto"/>
        <w:left w:val="none" w:sz="0" w:space="0" w:color="auto"/>
        <w:bottom w:val="none" w:sz="0" w:space="0" w:color="auto"/>
        <w:right w:val="none" w:sz="0" w:space="0" w:color="auto"/>
      </w:divBdr>
    </w:div>
    <w:div w:id="619918010">
      <w:bodyDiv w:val="1"/>
      <w:marLeft w:val="0"/>
      <w:marRight w:val="0"/>
      <w:marTop w:val="0"/>
      <w:marBottom w:val="0"/>
      <w:divBdr>
        <w:top w:val="none" w:sz="0" w:space="0" w:color="auto"/>
        <w:left w:val="none" w:sz="0" w:space="0" w:color="auto"/>
        <w:bottom w:val="none" w:sz="0" w:space="0" w:color="auto"/>
        <w:right w:val="none" w:sz="0" w:space="0" w:color="auto"/>
      </w:divBdr>
    </w:div>
    <w:div w:id="628979781">
      <w:bodyDiv w:val="1"/>
      <w:marLeft w:val="0"/>
      <w:marRight w:val="0"/>
      <w:marTop w:val="0"/>
      <w:marBottom w:val="0"/>
      <w:divBdr>
        <w:top w:val="none" w:sz="0" w:space="0" w:color="auto"/>
        <w:left w:val="none" w:sz="0" w:space="0" w:color="auto"/>
        <w:bottom w:val="none" w:sz="0" w:space="0" w:color="auto"/>
        <w:right w:val="none" w:sz="0" w:space="0" w:color="auto"/>
      </w:divBdr>
    </w:div>
    <w:div w:id="706224828">
      <w:bodyDiv w:val="1"/>
      <w:marLeft w:val="0"/>
      <w:marRight w:val="0"/>
      <w:marTop w:val="0"/>
      <w:marBottom w:val="0"/>
      <w:divBdr>
        <w:top w:val="none" w:sz="0" w:space="0" w:color="auto"/>
        <w:left w:val="none" w:sz="0" w:space="0" w:color="auto"/>
        <w:bottom w:val="none" w:sz="0" w:space="0" w:color="auto"/>
        <w:right w:val="none" w:sz="0" w:space="0" w:color="auto"/>
      </w:divBdr>
    </w:div>
    <w:div w:id="734477047">
      <w:bodyDiv w:val="1"/>
      <w:marLeft w:val="0"/>
      <w:marRight w:val="0"/>
      <w:marTop w:val="0"/>
      <w:marBottom w:val="0"/>
      <w:divBdr>
        <w:top w:val="none" w:sz="0" w:space="0" w:color="auto"/>
        <w:left w:val="none" w:sz="0" w:space="0" w:color="auto"/>
        <w:bottom w:val="none" w:sz="0" w:space="0" w:color="auto"/>
        <w:right w:val="none" w:sz="0" w:space="0" w:color="auto"/>
      </w:divBdr>
    </w:div>
    <w:div w:id="846528648">
      <w:bodyDiv w:val="1"/>
      <w:marLeft w:val="0"/>
      <w:marRight w:val="0"/>
      <w:marTop w:val="0"/>
      <w:marBottom w:val="0"/>
      <w:divBdr>
        <w:top w:val="none" w:sz="0" w:space="0" w:color="auto"/>
        <w:left w:val="none" w:sz="0" w:space="0" w:color="auto"/>
        <w:bottom w:val="none" w:sz="0" w:space="0" w:color="auto"/>
        <w:right w:val="none" w:sz="0" w:space="0" w:color="auto"/>
      </w:divBdr>
    </w:div>
    <w:div w:id="945963401">
      <w:bodyDiv w:val="1"/>
      <w:marLeft w:val="0"/>
      <w:marRight w:val="0"/>
      <w:marTop w:val="0"/>
      <w:marBottom w:val="0"/>
      <w:divBdr>
        <w:top w:val="none" w:sz="0" w:space="0" w:color="auto"/>
        <w:left w:val="none" w:sz="0" w:space="0" w:color="auto"/>
        <w:bottom w:val="none" w:sz="0" w:space="0" w:color="auto"/>
        <w:right w:val="none" w:sz="0" w:space="0" w:color="auto"/>
      </w:divBdr>
    </w:div>
    <w:div w:id="952789880">
      <w:bodyDiv w:val="1"/>
      <w:marLeft w:val="0"/>
      <w:marRight w:val="0"/>
      <w:marTop w:val="0"/>
      <w:marBottom w:val="0"/>
      <w:divBdr>
        <w:top w:val="none" w:sz="0" w:space="0" w:color="auto"/>
        <w:left w:val="none" w:sz="0" w:space="0" w:color="auto"/>
        <w:bottom w:val="none" w:sz="0" w:space="0" w:color="auto"/>
        <w:right w:val="none" w:sz="0" w:space="0" w:color="auto"/>
      </w:divBdr>
    </w:div>
    <w:div w:id="1018314863">
      <w:bodyDiv w:val="1"/>
      <w:marLeft w:val="0"/>
      <w:marRight w:val="0"/>
      <w:marTop w:val="0"/>
      <w:marBottom w:val="0"/>
      <w:divBdr>
        <w:top w:val="none" w:sz="0" w:space="0" w:color="auto"/>
        <w:left w:val="none" w:sz="0" w:space="0" w:color="auto"/>
        <w:bottom w:val="none" w:sz="0" w:space="0" w:color="auto"/>
        <w:right w:val="none" w:sz="0" w:space="0" w:color="auto"/>
      </w:divBdr>
    </w:div>
    <w:div w:id="1222181770">
      <w:bodyDiv w:val="1"/>
      <w:marLeft w:val="0"/>
      <w:marRight w:val="0"/>
      <w:marTop w:val="0"/>
      <w:marBottom w:val="0"/>
      <w:divBdr>
        <w:top w:val="none" w:sz="0" w:space="0" w:color="auto"/>
        <w:left w:val="none" w:sz="0" w:space="0" w:color="auto"/>
        <w:bottom w:val="none" w:sz="0" w:space="0" w:color="auto"/>
        <w:right w:val="none" w:sz="0" w:space="0" w:color="auto"/>
      </w:divBdr>
    </w:div>
    <w:div w:id="1225490320">
      <w:bodyDiv w:val="1"/>
      <w:marLeft w:val="0"/>
      <w:marRight w:val="0"/>
      <w:marTop w:val="0"/>
      <w:marBottom w:val="0"/>
      <w:divBdr>
        <w:top w:val="none" w:sz="0" w:space="0" w:color="auto"/>
        <w:left w:val="none" w:sz="0" w:space="0" w:color="auto"/>
        <w:bottom w:val="none" w:sz="0" w:space="0" w:color="auto"/>
        <w:right w:val="none" w:sz="0" w:space="0" w:color="auto"/>
      </w:divBdr>
    </w:div>
    <w:div w:id="1316228349">
      <w:bodyDiv w:val="1"/>
      <w:marLeft w:val="0"/>
      <w:marRight w:val="0"/>
      <w:marTop w:val="0"/>
      <w:marBottom w:val="0"/>
      <w:divBdr>
        <w:top w:val="none" w:sz="0" w:space="0" w:color="auto"/>
        <w:left w:val="none" w:sz="0" w:space="0" w:color="auto"/>
        <w:bottom w:val="none" w:sz="0" w:space="0" w:color="auto"/>
        <w:right w:val="none" w:sz="0" w:space="0" w:color="auto"/>
      </w:divBdr>
    </w:div>
    <w:div w:id="1413890595">
      <w:bodyDiv w:val="1"/>
      <w:marLeft w:val="0"/>
      <w:marRight w:val="0"/>
      <w:marTop w:val="0"/>
      <w:marBottom w:val="0"/>
      <w:divBdr>
        <w:top w:val="none" w:sz="0" w:space="0" w:color="auto"/>
        <w:left w:val="none" w:sz="0" w:space="0" w:color="auto"/>
        <w:bottom w:val="none" w:sz="0" w:space="0" w:color="auto"/>
        <w:right w:val="none" w:sz="0" w:space="0" w:color="auto"/>
      </w:divBdr>
    </w:div>
    <w:div w:id="1446776943">
      <w:bodyDiv w:val="1"/>
      <w:marLeft w:val="0"/>
      <w:marRight w:val="0"/>
      <w:marTop w:val="0"/>
      <w:marBottom w:val="0"/>
      <w:divBdr>
        <w:top w:val="none" w:sz="0" w:space="0" w:color="auto"/>
        <w:left w:val="none" w:sz="0" w:space="0" w:color="auto"/>
        <w:bottom w:val="none" w:sz="0" w:space="0" w:color="auto"/>
        <w:right w:val="none" w:sz="0" w:space="0" w:color="auto"/>
      </w:divBdr>
    </w:div>
    <w:div w:id="1450315375">
      <w:bodyDiv w:val="1"/>
      <w:marLeft w:val="0"/>
      <w:marRight w:val="0"/>
      <w:marTop w:val="0"/>
      <w:marBottom w:val="0"/>
      <w:divBdr>
        <w:top w:val="none" w:sz="0" w:space="0" w:color="auto"/>
        <w:left w:val="none" w:sz="0" w:space="0" w:color="auto"/>
        <w:bottom w:val="none" w:sz="0" w:space="0" w:color="auto"/>
        <w:right w:val="none" w:sz="0" w:space="0" w:color="auto"/>
      </w:divBdr>
    </w:div>
    <w:div w:id="1466237146">
      <w:bodyDiv w:val="1"/>
      <w:marLeft w:val="0"/>
      <w:marRight w:val="0"/>
      <w:marTop w:val="0"/>
      <w:marBottom w:val="0"/>
      <w:divBdr>
        <w:top w:val="none" w:sz="0" w:space="0" w:color="auto"/>
        <w:left w:val="none" w:sz="0" w:space="0" w:color="auto"/>
        <w:bottom w:val="none" w:sz="0" w:space="0" w:color="auto"/>
        <w:right w:val="none" w:sz="0" w:space="0" w:color="auto"/>
      </w:divBdr>
    </w:div>
    <w:div w:id="1559513163">
      <w:bodyDiv w:val="1"/>
      <w:marLeft w:val="0"/>
      <w:marRight w:val="0"/>
      <w:marTop w:val="0"/>
      <w:marBottom w:val="0"/>
      <w:divBdr>
        <w:top w:val="none" w:sz="0" w:space="0" w:color="auto"/>
        <w:left w:val="none" w:sz="0" w:space="0" w:color="auto"/>
        <w:bottom w:val="none" w:sz="0" w:space="0" w:color="auto"/>
        <w:right w:val="none" w:sz="0" w:space="0" w:color="auto"/>
      </w:divBdr>
    </w:div>
    <w:div w:id="1570578608">
      <w:bodyDiv w:val="1"/>
      <w:marLeft w:val="0"/>
      <w:marRight w:val="0"/>
      <w:marTop w:val="0"/>
      <w:marBottom w:val="0"/>
      <w:divBdr>
        <w:top w:val="none" w:sz="0" w:space="0" w:color="auto"/>
        <w:left w:val="none" w:sz="0" w:space="0" w:color="auto"/>
        <w:bottom w:val="none" w:sz="0" w:space="0" w:color="auto"/>
        <w:right w:val="none" w:sz="0" w:space="0" w:color="auto"/>
      </w:divBdr>
    </w:div>
    <w:div w:id="1587031309">
      <w:bodyDiv w:val="1"/>
      <w:marLeft w:val="0"/>
      <w:marRight w:val="0"/>
      <w:marTop w:val="0"/>
      <w:marBottom w:val="0"/>
      <w:divBdr>
        <w:top w:val="none" w:sz="0" w:space="0" w:color="auto"/>
        <w:left w:val="none" w:sz="0" w:space="0" w:color="auto"/>
        <w:bottom w:val="none" w:sz="0" w:space="0" w:color="auto"/>
        <w:right w:val="none" w:sz="0" w:space="0" w:color="auto"/>
      </w:divBdr>
    </w:div>
    <w:div w:id="1608270639">
      <w:bodyDiv w:val="1"/>
      <w:marLeft w:val="0"/>
      <w:marRight w:val="0"/>
      <w:marTop w:val="0"/>
      <w:marBottom w:val="0"/>
      <w:divBdr>
        <w:top w:val="none" w:sz="0" w:space="0" w:color="auto"/>
        <w:left w:val="none" w:sz="0" w:space="0" w:color="auto"/>
        <w:bottom w:val="none" w:sz="0" w:space="0" w:color="auto"/>
        <w:right w:val="none" w:sz="0" w:space="0" w:color="auto"/>
      </w:divBdr>
    </w:div>
    <w:div w:id="1621450952">
      <w:bodyDiv w:val="1"/>
      <w:marLeft w:val="0"/>
      <w:marRight w:val="0"/>
      <w:marTop w:val="0"/>
      <w:marBottom w:val="0"/>
      <w:divBdr>
        <w:top w:val="none" w:sz="0" w:space="0" w:color="auto"/>
        <w:left w:val="none" w:sz="0" w:space="0" w:color="auto"/>
        <w:bottom w:val="none" w:sz="0" w:space="0" w:color="auto"/>
        <w:right w:val="none" w:sz="0" w:space="0" w:color="auto"/>
      </w:divBdr>
    </w:div>
    <w:div w:id="1642615710">
      <w:bodyDiv w:val="1"/>
      <w:marLeft w:val="0"/>
      <w:marRight w:val="0"/>
      <w:marTop w:val="0"/>
      <w:marBottom w:val="0"/>
      <w:divBdr>
        <w:top w:val="none" w:sz="0" w:space="0" w:color="auto"/>
        <w:left w:val="none" w:sz="0" w:space="0" w:color="auto"/>
        <w:bottom w:val="none" w:sz="0" w:space="0" w:color="auto"/>
        <w:right w:val="none" w:sz="0" w:space="0" w:color="auto"/>
      </w:divBdr>
    </w:div>
    <w:div w:id="1745183155">
      <w:bodyDiv w:val="1"/>
      <w:marLeft w:val="0"/>
      <w:marRight w:val="0"/>
      <w:marTop w:val="0"/>
      <w:marBottom w:val="0"/>
      <w:divBdr>
        <w:top w:val="none" w:sz="0" w:space="0" w:color="auto"/>
        <w:left w:val="none" w:sz="0" w:space="0" w:color="auto"/>
        <w:bottom w:val="none" w:sz="0" w:space="0" w:color="auto"/>
        <w:right w:val="none" w:sz="0" w:space="0" w:color="auto"/>
      </w:divBdr>
    </w:div>
    <w:div w:id="1793859170">
      <w:bodyDiv w:val="1"/>
      <w:marLeft w:val="0"/>
      <w:marRight w:val="0"/>
      <w:marTop w:val="0"/>
      <w:marBottom w:val="0"/>
      <w:divBdr>
        <w:top w:val="none" w:sz="0" w:space="0" w:color="auto"/>
        <w:left w:val="none" w:sz="0" w:space="0" w:color="auto"/>
        <w:bottom w:val="none" w:sz="0" w:space="0" w:color="auto"/>
        <w:right w:val="none" w:sz="0" w:space="0" w:color="auto"/>
      </w:divBdr>
    </w:div>
    <w:div w:id="1803381382">
      <w:bodyDiv w:val="1"/>
      <w:marLeft w:val="0"/>
      <w:marRight w:val="0"/>
      <w:marTop w:val="0"/>
      <w:marBottom w:val="0"/>
      <w:divBdr>
        <w:top w:val="none" w:sz="0" w:space="0" w:color="auto"/>
        <w:left w:val="none" w:sz="0" w:space="0" w:color="auto"/>
        <w:bottom w:val="none" w:sz="0" w:space="0" w:color="auto"/>
        <w:right w:val="none" w:sz="0" w:space="0" w:color="auto"/>
      </w:divBdr>
    </w:div>
    <w:div w:id="1837844183">
      <w:bodyDiv w:val="1"/>
      <w:marLeft w:val="0"/>
      <w:marRight w:val="0"/>
      <w:marTop w:val="0"/>
      <w:marBottom w:val="0"/>
      <w:divBdr>
        <w:top w:val="none" w:sz="0" w:space="0" w:color="auto"/>
        <w:left w:val="none" w:sz="0" w:space="0" w:color="auto"/>
        <w:bottom w:val="none" w:sz="0" w:space="0" w:color="auto"/>
        <w:right w:val="none" w:sz="0" w:space="0" w:color="auto"/>
      </w:divBdr>
    </w:div>
    <w:div w:id="1893075850">
      <w:bodyDiv w:val="1"/>
      <w:marLeft w:val="0"/>
      <w:marRight w:val="0"/>
      <w:marTop w:val="0"/>
      <w:marBottom w:val="0"/>
      <w:divBdr>
        <w:top w:val="none" w:sz="0" w:space="0" w:color="auto"/>
        <w:left w:val="none" w:sz="0" w:space="0" w:color="auto"/>
        <w:bottom w:val="none" w:sz="0" w:space="0" w:color="auto"/>
        <w:right w:val="none" w:sz="0" w:space="0" w:color="auto"/>
      </w:divBdr>
    </w:div>
    <w:div w:id="1937443878">
      <w:bodyDiv w:val="1"/>
      <w:marLeft w:val="0"/>
      <w:marRight w:val="0"/>
      <w:marTop w:val="0"/>
      <w:marBottom w:val="0"/>
      <w:divBdr>
        <w:top w:val="none" w:sz="0" w:space="0" w:color="auto"/>
        <w:left w:val="none" w:sz="0" w:space="0" w:color="auto"/>
        <w:bottom w:val="none" w:sz="0" w:space="0" w:color="auto"/>
        <w:right w:val="none" w:sz="0" w:space="0" w:color="auto"/>
      </w:divBdr>
    </w:div>
    <w:div w:id="2043240688">
      <w:bodyDiv w:val="1"/>
      <w:marLeft w:val="0"/>
      <w:marRight w:val="0"/>
      <w:marTop w:val="0"/>
      <w:marBottom w:val="0"/>
      <w:divBdr>
        <w:top w:val="none" w:sz="0" w:space="0" w:color="auto"/>
        <w:left w:val="none" w:sz="0" w:space="0" w:color="auto"/>
        <w:bottom w:val="none" w:sz="0" w:space="0" w:color="auto"/>
        <w:right w:val="none" w:sz="0" w:space="0" w:color="auto"/>
      </w:divBdr>
    </w:div>
    <w:div w:id="2091344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8</Pages>
  <Words>2188</Words>
  <Characters>12477</Characters>
  <Application>Microsoft Office Word</Application>
  <DocSecurity>0</DocSecurity>
  <Lines>103</Lines>
  <Paragraphs>29</Paragraphs>
  <ScaleCrop>false</ScaleCrop>
  <Company>ies</Company>
  <LinksUpToDate>false</LinksUpToDate>
  <CharactersWithSpaces>14636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Малькова Юлия Николаевна</cp:lastModifiedBy>
  <cp:revision>13</cp:revision>
  <dcterms:created xsi:type="dcterms:W3CDTF">2023-07-19T06:13:00Z</dcterms:created>
  <dcterms:modified xsi:type="dcterms:W3CDTF">2023-09-21T03:51:00Z</dcterms:modified>
</cp:coreProperties>
</file>